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88" w:rsidRPr="0080614F" w:rsidRDefault="009C2080" w:rsidP="0080614F">
      <w:pPr>
        <w:pStyle w:val="CM65"/>
        <w:spacing w:line="276" w:lineRule="auto"/>
        <w:jc w:val="center"/>
        <w:rPr>
          <w:rFonts w:eastAsia="TTE1B1A890t00"/>
          <w:b/>
          <w:bCs/>
          <w:lang w:val="pl-PL"/>
        </w:rPr>
      </w:pPr>
      <w:r>
        <w:rPr>
          <w:rFonts w:eastAsia="TTE1B1A890t00"/>
          <w:b/>
          <w:bCs/>
          <w:lang w:val="pl-PL"/>
        </w:rPr>
        <w:t>Projekt Umowy</w:t>
      </w:r>
      <w:r w:rsidR="00D62288" w:rsidRPr="0080614F">
        <w:rPr>
          <w:rFonts w:eastAsia="TTE1B1A890t00"/>
          <w:b/>
          <w:bCs/>
          <w:lang w:val="pl-PL"/>
        </w:rPr>
        <w:t xml:space="preserve"> </w:t>
      </w:r>
    </w:p>
    <w:p w:rsidR="00DF7411" w:rsidRDefault="00DF7411" w:rsidP="00DF7411">
      <w:pPr>
        <w:pStyle w:val="CM62"/>
        <w:spacing w:line="276" w:lineRule="auto"/>
        <w:jc w:val="both"/>
        <w:rPr>
          <w:rFonts w:eastAsia="TTE1B1A890t00"/>
          <w:lang w:val="pl-PL"/>
        </w:rPr>
      </w:pPr>
      <w:r w:rsidRPr="00DF7411">
        <w:rPr>
          <w:rFonts w:eastAsia="SimSun"/>
          <w:color w:val="000000"/>
          <w:kern w:val="3"/>
          <w:lang w:val="pl-PL" w:bidi="en-US"/>
        </w:rPr>
        <w:t>zawarta</w:t>
      </w:r>
      <w:r w:rsidRPr="008977A7">
        <w:rPr>
          <w:rFonts w:eastAsia="SimSun"/>
          <w:color w:val="000000"/>
          <w:kern w:val="3"/>
          <w:lang w:val="pl-PL" w:bidi="en-US"/>
        </w:rPr>
        <w:t xml:space="preserve"> </w:t>
      </w:r>
      <w:r w:rsidRPr="00DF7411">
        <w:rPr>
          <w:rFonts w:eastAsia="SimSun"/>
          <w:color w:val="000000"/>
          <w:kern w:val="3"/>
          <w:lang w:val="pl-PL" w:bidi="en-US"/>
        </w:rPr>
        <w:t>dnia</w:t>
      </w:r>
      <w:r w:rsidRPr="008977A7">
        <w:rPr>
          <w:rFonts w:eastAsia="SimSun"/>
          <w:color w:val="000000"/>
          <w:kern w:val="3"/>
          <w:lang w:val="pl-PL" w:bidi="en-US"/>
        </w:rPr>
        <w:t xml:space="preserve"> </w:t>
      </w:r>
      <w:r w:rsidRPr="008977A7">
        <w:rPr>
          <w:rFonts w:eastAsia="SimSun"/>
          <w:i/>
          <w:color w:val="000000"/>
          <w:kern w:val="3"/>
          <w:lang w:val="pl-PL" w:bidi="en-US"/>
        </w:rPr>
        <w:t>.........................</w:t>
      </w:r>
      <w:r w:rsidRPr="008977A7">
        <w:rPr>
          <w:rFonts w:eastAsia="SimSun"/>
          <w:color w:val="000000"/>
          <w:kern w:val="3"/>
          <w:lang w:val="pl-PL" w:bidi="en-US"/>
        </w:rPr>
        <w:t xml:space="preserve"> w </w:t>
      </w:r>
      <w:r w:rsidRPr="00DF7411">
        <w:rPr>
          <w:rFonts w:eastAsia="SimSun"/>
          <w:color w:val="000000"/>
          <w:kern w:val="3"/>
          <w:lang w:val="pl-PL" w:bidi="en-US"/>
        </w:rPr>
        <w:t>Rzeszowie</w:t>
      </w:r>
      <w:r w:rsidRPr="008977A7">
        <w:rPr>
          <w:rFonts w:eastAsia="SimSun"/>
          <w:color w:val="000000"/>
          <w:kern w:val="3"/>
          <w:lang w:val="pl-PL" w:bidi="en-US"/>
        </w:rPr>
        <w:t xml:space="preserve"> pomiędzy Gminą Miasto Rzeszów, Rynek 1, 35-064 Rzeszów NIP 813-00-08-613,</w:t>
      </w:r>
      <w:r w:rsidRPr="008977A7">
        <w:rPr>
          <w:rFonts w:eastAsia="SimSun"/>
          <w:color w:val="000000"/>
          <w:kern w:val="3"/>
          <w:position w:val="14"/>
          <w:lang w:val="pl-PL" w:bidi="en-US"/>
        </w:rPr>
        <w:t xml:space="preserve"> </w:t>
      </w:r>
      <w:r w:rsidRPr="008977A7">
        <w:rPr>
          <w:rFonts w:eastAsia="SimSun"/>
          <w:color w:val="000000"/>
          <w:kern w:val="3"/>
          <w:lang w:val="pl-PL" w:bidi="en-US"/>
        </w:rPr>
        <w:t xml:space="preserve">zwaną dalej </w:t>
      </w:r>
      <w:r w:rsidRPr="008977A7">
        <w:rPr>
          <w:rFonts w:eastAsia="SimSun"/>
          <w:b/>
          <w:color w:val="000000"/>
          <w:kern w:val="3"/>
          <w:lang w:val="pl-PL" w:bidi="en-US"/>
        </w:rPr>
        <w:t>„Zamawiającym”</w:t>
      </w:r>
      <w:r w:rsidRPr="008977A7">
        <w:rPr>
          <w:rFonts w:eastAsia="SimSun"/>
          <w:color w:val="000000"/>
          <w:kern w:val="3"/>
          <w:lang w:val="pl-PL" w:bidi="en-US"/>
        </w:rPr>
        <w:t xml:space="preserve"> reprezentowaną przez: </w:t>
      </w:r>
      <w:r w:rsidR="00D62288" w:rsidRPr="00DF7411">
        <w:rPr>
          <w:rFonts w:eastAsia="TTE1B1A890t00"/>
          <w:lang w:val="pl-PL"/>
        </w:rPr>
        <w:t>.</w:t>
      </w:r>
    </w:p>
    <w:p w:rsidR="00D62288" w:rsidRPr="00DF7411" w:rsidRDefault="00D62288" w:rsidP="00DF7411">
      <w:pPr>
        <w:pStyle w:val="CM62"/>
        <w:spacing w:line="276" w:lineRule="auto"/>
        <w:jc w:val="both"/>
        <w:rPr>
          <w:rFonts w:eastAsia="TTE1B1A890t00"/>
          <w:lang w:val="pl-PL"/>
        </w:rPr>
      </w:pPr>
      <w:r w:rsidRPr="00DF7411">
        <w:rPr>
          <w:rFonts w:eastAsia="TTE1B1A890t00"/>
          <w:lang w:val="pl-PL"/>
        </w:rPr>
        <w:t>.....................................</w:t>
      </w:r>
      <w:r w:rsidR="00DF7411" w:rsidRPr="00DF7411">
        <w:rPr>
          <w:rFonts w:eastAsia="TTE1B1A890t00"/>
          <w:lang w:val="pl-PL"/>
        </w:rPr>
        <w:t>..................................</w:t>
      </w:r>
      <w:r w:rsidRPr="00DF7411">
        <w:rPr>
          <w:rFonts w:eastAsia="TTE1B1A890t00"/>
          <w:lang w:val="pl-PL"/>
        </w:rPr>
        <w:t>...................</w:t>
      </w:r>
      <w:r w:rsidRPr="00DF7411">
        <w:rPr>
          <w:rFonts w:eastAsia="TTE1B1A890t00"/>
          <w:lang w:val="pl-PL"/>
        </w:rPr>
        <w:br/>
      </w:r>
    </w:p>
    <w:p w:rsidR="00D62288" w:rsidRPr="0080614F" w:rsidRDefault="00D62288" w:rsidP="0080614F">
      <w:pPr>
        <w:pStyle w:val="CM62"/>
        <w:spacing w:line="276" w:lineRule="auto"/>
        <w:rPr>
          <w:rFonts w:eastAsia="TTE1B1A890t00"/>
          <w:lang w:val="pl-PL"/>
        </w:rPr>
      </w:pPr>
      <w:r w:rsidRPr="0080614F">
        <w:rPr>
          <w:rFonts w:eastAsia="TTE1B1A890t00"/>
          <w:lang w:val="pl-PL"/>
        </w:rPr>
        <w:t xml:space="preserve">a </w:t>
      </w:r>
    </w:p>
    <w:p w:rsidR="00D62288" w:rsidRPr="0080614F" w:rsidRDefault="008977A7" w:rsidP="00F4257C">
      <w:pPr>
        <w:pStyle w:val="CM62"/>
        <w:spacing w:line="276" w:lineRule="auto"/>
        <w:jc w:val="both"/>
        <w:rPr>
          <w:rFonts w:eastAsia="TTE1B1A890t00"/>
          <w:lang w:val="pl-PL"/>
        </w:rPr>
      </w:pPr>
      <w:r>
        <w:rPr>
          <w:rFonts w:eastAsia="TTE1B1A890t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D62288" w:rsidRPr="0080614F">
        <w:rPr>
          <w:rFonts w:eastAsia="TTE1B1A890t00"/>
          <w:lang w:val="pl-PL"/>
        </w:rPr>
        <w:t>zwan</w:t>
      </w:r>
      <w:r>
        <w:rPr>
          <w:rFonts w:eastAsia="TTE1B1A890t00"/>
          <w:lang w:val="pl-PL"/>
        </w:rPr>
        <w:t>ym</w:t>
      </w:r>
      <w:r w:rsidR="00D62288" w:rsidRPr="0080614F">
        <w:rPr>
          <w:rFonts w:eastAsia="TTE1B1A890t00"/>
          <w:lang w:val="pl-PL"/>
        </w:rPr>
        <w:t xml:space="preserve"> dalej „</w:t>
      </w:r>
      <w:r w:rsidR="00D62288" w:rsidRPr="00DF7411">
        <w:rPr>
          <w:rFonts w:eastAsia="TTE1B1A890t00"/>
          <w:b/>
          <w:lang w:val="pl-PL"/>
        </w:rPr>
        <w:t>Wykonawcą</w:t>
      </w:r>
      <w:r w:rsidR="00D62288" w:rsidRPr="0080614F">
        <w:rPr>
          <w:rFonts w:eastAsia="TTE1B1A890t00"/>
          <w:lang w:val="pl-PL"/>
        </w:rPr>
        <w:t>”,</w:t>
      </w:r>
    </w:p>
    <w:p w:rsidR="00D62288" w:rsidRPr="0080614F" w:rsidRDefault="00D62288" w:rsidP="0080614F">
      <w:pPr>
        <w:pStyle w:val="CM62"/>
        <w:spacing w:line="276" w:lineRule="auto"/>
        <w:rPr>
          <w:rFonts w:eastAsia="TTE1B1A890t00"/>
          <w:lang w:val="pl-PL"/>
        </w:rPr>
      </w:pPr>
      <w:r w:rsidRPr="0080614F">
        <w:rPr>
          <w:rFonts w:eastAsia="TTE1B1A890t00"/>
          <w:lang w:val="pl-PL"/>
        </w:rPr>
        <w:t>reprezentowan</w:t>
      </w:r>
      <w:r w:rsidR="00DF7411">
        <w:rPr>
          <w:rFonts w:eastAsia="TTE1B1A890t00"/>
          <w:lang w:val="pl-PL"/>
        </w:rPr>
        <w:t>ą</w:t>
      </w:r>
      <w:r w:rsidRPr="0080614F">
        <w:rPr>
          <w:rFonts w:eastAsia="TTE1B1A890t00"/>
          <w:lang w:val="pl-PL"/>
        </w:rPr>
        <w:t xml:space="preserve"> przez: </w:t>
      </w:r>
    </w:p>
    <w:p w:rsidR="00D62288" w:rsidRPr="0080614F" w:rsidRDefault="00D62288" w:rsidP="0080614F">
      <w:pPr>
        <w:pStyle w:val="CM63"/>
        <w:spacing w:line="276" w:lineRule="auto"/>
        <w:rPr>
          <w:rFonts w:eastAsia="TTE1B1A890t00"/>
          <w:lang w:val="pl-PL"/>
        </w:rPr>
      </w:pPr>
      <w:r w:rsidRPr="0080614F">
        <w:rPr>
          <w:rFonts w:eastAsia="TTE1B1A890t00"/>
          <w:lang w:val="pl-PL"/>
        </w:rPr>
        <w:t>........................................................</w:t>
      </w:r>
      <w:r w:rsidR="00DF7411">
        <w:rPr>
          <w:rFonts w:eastAsia="TTE1B1A890t00"/>
          <w:lang w:val="pl-PL"/>
        </w:rPr>
        <w:t>......</w:t>
      </w:r>
      <w:r w:rsidRPr="0080614F">
        <w:rPr>
          <w:rFonts w:eastAsia="TTE1B1A890t00"/>
          <w:lang w:val="pl-PL"/>
        </w:rPr>
        <w:t>......................</w:t>
      </w:r>
      <w:r w:rsidRPr="0080614F">
        <w:rPr>
          <w:rFonts w:eastAsia="TTE1B1A890t00"/>
          <w:lang w:val="pl-PL"/>
        </w:rPr>
        <w:br/>
      </w:r>
    </w:p>
    <w:p w:rsidR="00D62288" w:rsidRPr="0080614F" w:rsidRDefault="00D62288" w:rsidP="0080614F">
      <w:pPr>
        <w:pStyle w:val="CM62"/>
        <w:spacing w:line="276" w:lineRule="auto"/>
        <w:jc w:val="both"/>
        <w:rPr>
          <w:rFonts w:eastAsia="TTE1B1A890t00"/>
          <w:lang w:val="pl-PL"/>
        </w:rPr>
      </w:pPr>
      <w:r w:rsidRPr="0080614F">
        <w:rPr>
          <w:rFonts w:eastAsia="TTE1B1A890t00"/>
          <w:lang w:val="pl-PL"/>
        </w:rPr>
        <w:t>W wyniku przeprowadzenia przez Zamawiającego postępowania</w:t>
      </w:r>
      <w:r w:rsidR="003A5326">
        <w:rPr>
          <w:rFonts w:eastAsia="TTE1B1A890t00"/>
          <w:lang w:val="pl-PL"/>
        </w:rPr>
        <w:t xml:space="preserve"> pod nazwą:  </w:t>
      </w:r>
      <w:r w:rsidRPr="0080614F">
        <w:rPr>
          <w:rFonts w:eastAsia="TTE1B1A890t00"/>
          <w:lang w:val="pl-PL"/>
        </w:rPr>
        <w:t xml:space="preserve"> </w:t>
      </w:r>
      <w:r w:rsidR="003A5326">
        <w:rPr>
          <w:rFonts w:eastAsia="TTE1B1A890t00"/>
          <w:lang w:val="pl-PL"/>
        </w:rPr>
        <w:t>„</w:t>
      </w:r>
      <w:r w:rsidR="003A5326" w:rsidRPr="003A5326">
        <w:rPr>
          <w:rFonts w:eastAsia="TTE1B1A890t00"/>
          <w:bCs/>
          <w:color w:val="000000"/>
          <w:lang w:val="pl-PL"/>
        </w:rPr>
        <w:t>Usługa udostępnienia platformy wraz z serwisem służącej do zarządzania pełnym cyklem inwestycyjnym w modelu SAAS w jednostkach organizacyjnych Gminy Miasto Rzeszów z wykorzystaniem informacji zawartych w eksploatowanej bazie danych</w:t>
      </w:r>
      <w:r w:rsidR="003A5326">
        <w:rPr>
          <w:rFonts w:eastAsia="TTE1B1A890t00"/>
          <w:bCs/>
          <w:color w:val="000000"/>
          <w:lang w:val="pl-PL"/>
        </w:rPr>
        <w:t>”</w:t>
      </w:r>
      <w:r w:rsidR="00AE6B7A">
        <w:rPr>
          <w:rFonts w:eastAsia="TTE1B1A890t00"/>
          <w:bCs/>
          <w:color w:val="000000"/>
          <w:lang w:val="pl-PL"/>
        </w:rPr>
        <w:t>, Numer postępowania: CZ-I.271.102.315.2019</w:t>
      </w:r>
      <w:r w:rsidR="003A5326" w:rsidRPr="003A5326">
        <w:rPr>
          <w:rFonts w:eastAsia="TTE1B1A890t00"/>
          <w:bCs/>
          <w:color w:val="000000"/>
          <w:lang w:val="pl-PL"/>
        </w:rPr>
        <w:t>,</w:t>
      </w:r>
      <w:r w:rsidRPr="0080614F">
        <w:rPr>
          <w:rFonts w:eastAsia="TTE1B1A890t00"/>
          <w:lang w:val="pl-PL"/>
        </w:rPr>
        <w:t xml:space="preserve"> trybie </w:t>
      </w:r>
      <w:r w:rsidR="003A5326">
        <w:rPr>
          <w:rFonts w:eastAsia="TTE1B1A890t00"/>
          <w:lang w:val="pl-PL"/>
        </w:rPr>
        <w:t>przetargu  nieograniczonego, w </w:t>
      </w:r>
      <w:r w:rsidRPr="0080614F">
        <w:rPr>
          <w:rFonts w:eastAsia="TTE1B1A890t00"/>
          <w:lang w:val="pl-PL"/>
        </w:rPr>
        <w:t>którym oferta Wykonawcy uznan</w:t>
      </w:r>
      <w:r w:rsidR="003A5326">
        <w:rPr>
          <w:rFonts w:eastAsia="TTE1B1A890t00"/>
          <w:lang w:val="pl-PL"/>
        </w:rPr>
        <w:t>a została za najkorzystniejszą,</w:t>
      </w:r>
      <w:r w:rsidRPr="0080614F">
        <w:rPr>
          <w:rFonts w:eastAsia="TTE1B1A890t00"/>
          <w:lang w:val="pl-PL"/>
        </w:rPr>
        <w:t xml:space="preserve"> zawarta została umowa o następującej treści. </w:t>
      </w:r>
    </w:p>
    <w:p w:rsidR="00D62288" w:rsidRPr="0080614F" w:rsidRDefault="00D62288" w:rsidP="00DF7411">
      <w:pPr>
        <w:pStyle w:val="CM62"/>
        <w:spacing w:after="240" w:line="276" w:lineRule="auto"/>
        <w:jc w:val="both"/>
        <w:rPr>
          <w:rFonts w:eastAsia="TTE1B1A890t00"/>
          <w:b/>
          <w:bCs/>
          <w:color w:val="000000"/>
          <w:lang w:val="pl-PL"/>
        </w:rPr>
      </w:pPr>
      <w:r w:rsidRPr="0080614F">
        <w:rPr>
          <w:rFonts w:eastAsia="TTE1B1A890t00"/>
          <w:b/>
          <w:bCs/>
          <w:color w:val="000000"/>
          <w:lang w:val="pl-PL"/>
        </w:rPr>
        <w:t xml:space="preserve">Przedmiotem zamówienia jest usługa </w:t>
      </w:r>
      <w:r w:rsidRPr="0080614F">
        <w:rPr>
          <w:b/>
          <w:bCs/>
          <w:iCs/>
          <w:color w:val="000000"/>
          <w:lang w:val="pl-PL"/>
        </w:rPr>
        <w:t>udostępnieni</w:t>
      </w:r>
      <w:r w:rsidR="00170452" w:rsidRPr="0080614F">
        <w:rPr>
          <w:b/>
          <w:bCs/>
          <w:iCs/>
          <w:color w:val="000000"/>
          <w:lang w:val="pl-PL"/>
        </w:rPr>
        <w:t>a Platformy informatycznej</w:t>
      </w:r>
      <w:r w:rsidR="00ED3231" w:rsidRPr="0080614F">
        <w:rPr>
          <w:b/>
          <w:bCs/>
          <w:iCs/>
          <w:color w:val="000000"/>
          <w:lang w:val="pl-PL"/>
        </w:rPr>
        <w:t>,</w:t>
      </w:r>
      <w:r w:rsidR="00170452" w:rsidRPr="0080614F">
        <w:rPr>
          <w:b/>
          <w:bCs/>
          <w:iCs/>
          <w:color w:val="000000"/>
          <w:lang w:val="pl-PL"/>
        </w:rPr>
        <w:t xml:space="preserve"> </w:t>
      </w:r>
      <w:r w:rsidRPr="0080614F">
        <w:rPr>
          <w:b/>
          <w:bCs/>
          <w:iCs/>
          <w:color w:val="000000"/>
          <w:lang w:val="pl-PL"/>
        </w:rPr>
        <w:t xml:space="preserve"> wraz z serwisem</w:t>
      </w:r>
      <w:r w:rsidR="00ED3231" w:rsidRPr="0080614F">
        <w:rPr>
          <w:b/>
          <w:bCs/>
          <w:iCs/>
          <w:color w:val="000000"/>
          <w:lang w:val="pl-PL"/>
        </w:rPr>
        <w:t>,</w:t>
      </w:r>
      <w:r w:rsidRPr="0080614F">
        <w:rPr>
          <w:b/>
          <w:bCs/>
          <w:iCs/>
          <w:color w:val="000000"/>
          <w:lang w:val="pl-PL"/>
        </w:rPr>
        <w:t xml:space="preserve"> służącej do zarządzani</w:t>
      </w:r>
      <w:r w:rsidR="00C044F3">
        <w:rPr>
          <w:b/>
          <w:bCs/>
          <w:iCs/>
          <w:color w:val="000000"/>
          <w:lang w:val="pl-PL"/>
        </w:rPr>
        <w:t>a pełnym cyklem inwestycyjnym w </w:t>
      </w:r>
      <w:r w:rsidRPr="0080614F">
        <w:rPr>
          <w:b/>
          <w:bCs/>
          <w:iCs/>
          <w:color w:val="000000"/>
          <w:lang w:val="pl-PL"/>
        </w:rPr>
        <w:t xml:space="preserve">modelu SAAS </w:t>
      </w:r>
      <w:r w:rsidRPr="0080614F">
        <w:rPr>
          <w:b/>
          <w:bCs/>
          <w:i/>
          <w:iCs/>
          <w:color w:val="000000"/>
          <w:lang w:val="pl-PL"/>
        </w:rPr>
        <w:t xml:space="preserve"> </w:t>
      </w:r>
      <w:r w:rsidRPr="0080614F">
        <w:rPr>
          <w:rFonts w:eastAsia="TTE1B1A890t00"/>
          <w:b/>
          <w:bCs/>
          <w:color w:val="000000"/>
          <w:lang w:val="pl-PL"/>
        </w:rPr>
        <w:t xml:space="preserve">w </w:t>
      </w:r>
      <w:r w:rsidR="00276777" w:rsidRPr="0080614F">
        <w:rPr>
          <w:rFonts w:eastAsia="TTE1B1A890t00"/>
          <w:b/>
          <w:bCs/>
          <w:color w:val="000000"/>
          <w:lang w:val="pl-PL"/>
        </w:rPr>
        <w:t>jednostkach organizacyjnych Gminy Miasto Rzeszów</w:t>
      </w:r>
      <w:r w:rsidRPr="0080614F">
        <w:rPr>
          <w:rFonts w:eastAsia="TTE1B1A890t00"/>
          <w:b/>
          <w:bCs/>
          <w:lang w:val="pl-PL"/>
        </w:rPr>
        <w:t xml:space="preserve"> </w:t>
      </w:r>
      <w:r w:rsidR="00C044F3">
        <w:rPr>
          <w:b/>
          <w:lang w:val="pl-PL"/>
        </w:rPr>
        <w:t>z </w:t>
      </w:r>
      <w:r w:rsidRPr="0080614F">
        <w:rPr>
          <w:b/>
          <w:lang w:val="pl-PL"/>
        </w:rPr>
        <w:t>wykorzystaniem informacji zawartych w eksploatowanej bazie danych.</w:t>
      </w:r>
    </w:p>
    <w:p w:rsidR="00D42BBD" w:rsidRPr="0080614F" w:rsidRDefault="00D42BBD" w:rsidP="0080614F">
      <w:pPr>
        <w:pStyle w:val="CM67"/>
        <w:spacing w:line="276" w:lineRule="auto"/>
        <w:jc w:val="center"/>
        <w:rPr>
          <w:rFonts w:eastAsia="TTE1B1A890t00"/>
          <w:b/>
          <w:bCs/>
          <w:color w:val="000000"/>
          <w:lang w:val="pl-PL"/>
        </w:rPr>
      </w:pPr>
      <w:r w:rsidRPr="0080614F">
        <w:rPr>
          <w:rFonts w:eastAsia="TTE1B1A890t00"/>
          <w:b/>
          <w:bCs/>
          <w:color w:val="000000"/>
          <w:lang w:val="pl-PL"/>
        </w:rPr>
        <w:t>§1</w:t>
      </w:r>
    </w:p>
    <w:p w:rsidR="00E3732A" w:rsidRPr="0080614F" w:rsidRDefault="00D42BBD" w:rsidP="0080614F">
      <w:pPr>
        <w:pStyle w:val="Default"/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</w:rPr>
        <w:t>Strony umowy ustalają, że p</w:t>
      </w:r>
      <w:r w:rsidR="00D62288" w:rsidRPr="0080614F">
        <w:rPr>
          <w:rFonts w:eastAsia="TTE1B1A890t00"/>
        </w:rPr>
        <w:t>rzedmiot zamówienia zwany będzie w dalsz</w:t>
      </w:r>
      <w:r w:rsidR="00170452" w:rsidRPr="0080614F">
        <w:rPr>
          <w:rFonts w:eastAsia="TTE1B1A890t00"/>
        </w:rPr>
        <w:t>ej części umowy Platformą.</w:t>
      </w:r>
      <w:r w:rsidRPr="0080614F">
        <w:rPr>
          <w:rFonts w:eastAsia="TTE1B1A890t00"/>
        </w:rPr>
        <w:t xml:space="preserve"> </w:t>
      </w:r>
      <w:r w:rsidR="00E3732A" w:rsidRPr="0080614F">
        <w:rPr>
          <w:rFonts w:eastAsia="TTE1B1A890t00"/>
        </w:rPr>
        <w:t>Używane w treści umowy wyrażenia oznaczają:</w:t>
      </w:r>
    </w:p>
    <w:p w:rsidR="00D83C1C" w:rsidRPr="0080614F" w:rsidRDefault="00D83C1C" w:rsidP="0080614F">
      <w:pPr>
        <w:pStyle w:val="Default"/>
        <w:spacing w:line="276" w:lineRule="auto"/>
        <w:jc w:val="both"/>
        <w:rPr>
          <w:rFonts w:eastAsia="TTE1B1A890t00"/>
        </w:rPr>
      </w:pPr>
    </w:p>
    <w:p w:rsidR="00E3732A" w:rsidRPr="0080614F" w:rsidRDefault="00E3732A" w:rsidP="0080614F">
      <w:pPr>
        <w:pStyle w:val="Default"/>
        <w:numPr>
          <w:ilvl w:val="1"/>
          <w:numId w:val="29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  <w:b/>
        </w:rPr>
        <w:t>Platforma</w:t>
      </w:r>
      <w:r w:rsidRPr="0080614F">
        <w:rPr>
          <w:rFonts w:eastAsia="TTE1B1A890t00"/>
        </w:rPr>
        <w:t xml:space="preserve"> – infrastruktura s</w:t>
      </w:r>
      <w:r w:rsidR="00B30367" w:rsidRPr="0080614F">
        <w:rPr>
          <w:rFonts w:eastAsia="TTE1B1A890t00"/>
        </w:rPr>
        <w:t>przętowa i programowa tworząca P</w:t>
      </w:r>
      <w:r w:rsidRPr="0080614F">
        <w:rPr>
          <w:rFonts w:eastAsia="TTE1B1A890t00"/>
        </w:rPr>
        <w:t>latformę systemow</w:t>
      </w:r>
      <w:r w:rsidR="00B30367" w:rsidRPr="0080614F">
        <w:rPr>
          <w:rFonts w:eastAsia="TTE1B1A890t00"/>
        </w:rPr>
        <w:t>ą będącą przedmiotem zamówienia.</w:t>
      </w:r>
    </w:p>
    <w:p w:rsidR="00E3732A" w:rsidRPr="0080614F" w:rsidRDefault="00E3732A" w:rsidP="0080614F">
      <w:pPr>
        <w:pStyle w:val="Default"/>
        <w:numPr>
          <w:ilvl w:val="1"/>
          <w:numId w:val="29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  <w:b/>
        </w:rPr>
        <w:t>Administrator</w:t>
      </w:r>
      <w:r w:rsidRPr="0080614F">
        <w:rPr>
          <w:rFonts w:eastAsia="TTE1B1A890t00"/>
        </w:rPr>
        <w:t xml:space="preserve"> – osoba zajmująca się infrastrukturą techniczną, wprowadzaniem zmian parametrów systemu, nadawaniem uprawnień dla użytkowników platformy.</w:t>
      </w:r>
    </w:p>
    <w:p w:rsidR="00E3732A" w:rsidRPr="0080614F" w:rsidRDefault="00E3732A" w:rsidP="0080614F">
      <w:pPr>
        <w:pStyle w:val="Default"/>
        <w:numPr>
          <w:ilvl w:val="1"/>
          <w:numId w:val="29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  <w:b/>
        </w:rPr>
        <w:t>Rejestry</w:t>
      </w:r>
      <w:r w:rsidRPr="0080614F">
        <w:rPr>
          <w:rFonts w:eastAsia="TTE1B1A890t00"/>
        </w:rPr>
        <w:t xml:space="preserve"> – elementy bazy danych zawierające wszystkie dane użytkowe wprowadzone</w:t>
      </w:r>
      <w:r w:rsidR="00B30367" w:rsidRPr="0080614F">
        <w:rPr>
          <w:rFonts w:eastAsia="TTE1B1A890t00"/>
        </w:rPr>
        <w:t xml:space="preserve"> na etapie eksploatacji Platformy.</w:t>
      </w:r>
    </w:p>
    <w:p w:rsidR="00B30367" w:rsidRPr="0080614F" w:rsidRDefault="00983528" w:rsidP="0080614F">
      <w:pPr>
        <w:pStyle w:val="Default"/>
        <w:numPr>
          <w:ilvl w:val="1"/>
          <w:numId w:val="29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  <w:b/>
        </w:rPr>
        <w:t>XML</w:t>
      </w:r>
      <w:r w:rsidR="00541E42" w:rsidRPr="0080614F">
        <w:rPr>
          <w:rFonts w:eastAsia="TTE1B1A890t00"/>
          <w:b/>
        </w:rPr>
        <w:t>,XLSX</w:t>
      </w:r>
      <w:r w:rsidR="00B30367" w:rsidRPr="0080614F">
        <w:rPr>
          <w:rFonts w:eastAsia="TTE1B1A890t00"/>
          <w:b/>
        </w:rPr>
        <w:t>,CSV</w:t>
      </w:r>
      <w:r w:rsidR="00B30367" w:rsidRPr="0080614F">
        <w:rPr>
          <w:rFonts w:eastAsia="TTE1B1A890t00"/>
        </w:rPr>
        <w:t xml:space="preserve"> – przykładowe formaty danych stosowane w Platformie.</w:t>
      </w:r>
    </w:p>
    <w:p w:rsidR="00B30367" w:rsidRPr="0080614F" w:rsidRDefault="00B30367" w:rsidP="0080614F">
      <w:pPr>
        <w:pStyle w:val="Default"/>
        <w:numPr>
          <w:ilvl w:val="1"/>
          <w:numId w:val="29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  <w:b/>
        </w:rPr>
        <w:lastRenderedPageBreak/>
        <w:t>Instrukcja administratora/użytkownika</w:t>
      </w:r>
      <w:r w:rsidRPr="0080614F">
        <w:rPr>
          <w:rFonts w:eastAsia="TTE1B1A890t00"/>
        </w:rPr>
        <w:t xml:space="preserve"> -  techniczny opis Platformy umożliwiający prawidłową jej eksploatację łącznie z opisem czynności i zasad sporządzony w sposób zrozumiały i czytelny. </w:t>
      </w:r>
    </w:p>
    <w:p w:rsidR="00532C93" w:rsidRPr="0080614F" w:rsidRDefault="00532C93" w:rsidP="0080614F">
      <w:pPr>
        <w:pStyle w:val="Default"/>
        <w:numPr>
          <w:ilvl w:val="1"/>
          <w:numId w:val="29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  <w:b/>
        </w:rPr>
        <w:t>Etap</w:t>
      </w:r>
      <w:r w:rsidRPr="0080614F">
        <w:rPr>
          <w:rFonts w:eastAsia="TTE1B1A890t00"/>
        </w:rPr>
        <w:t xml:space="preserve"> – pojedynczy element składowy procesu wdrożenia Platfo</w:t>
      </w:r>
      <w:r w:rsidR="00A22CF5" w:rsidRPr="0080614F">
        <w:rPr>
          <w:rFonts w:eastAsia="TTE1B1A890t00"/>
        </w:rPr>
        <w:t>rmy wymieniony w załączniku Nr 2</w:t>
      </w:r>
      <w:r w:rsidRPr="0080614F">
        <w:rPr>
          <w:rFonts w:eastAsia="TTE1B1A890t00"/>
        </w:rPr>
        <w:t>.</w:t>
      </w:r>
    </w:p>
    <w:p w:rsidR="00532C93" w:rsidRPr="0080614F" w:rsidRDefault="00532C93" w:rsidP="0080614F">
      <w:pPr>
        <w:pStyle w:val="Default"/>
        <w:numPr>
          <w:ilvl w:val="1"/>
          <w:numId w:val="29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  <w:b/>
        </w:rPr>
        <w:t>Protokół odbioru</w:t>
      </w:r>
      <w:r w:rsidRPr="0080614F">
        <w:rPr>
          <w:rFonts w:eastAsia="TTE1B1A890t00"/>
        </w:rPr>
        <w:t xml:space="preserve"> – dokument potwierdzający wykonanie prac w ramach zamówienia i zakończenia wdrożenia Systemu.</w:t>
      </w:r>
    </w:p>
    <w:p w:rsidR="00D83C1C" w:rsidRPr="0080614F" w:rsidRDefault="00D83C1C" w:rsidP="0080614F">
      <w:pPr>
        <w:pStyle w:val="Default"/>
        <w:spacing w:line="276" w:lineRule="auto"/>
        <w:jc w:val="both"/>
        <w:rPr>
          <w:rFonts w:eastAsia="TTE1B1A890t00"/>
        </w:rPr>
      </w:pPr>
    </w:p>
    <w:p w:rsidR="00D62288" w:rsidRPr="0080614F" w:rsidRDefault="00D42BBD" w:rsidP="0080614F">
      <w:pPr>
        <w:pStyle w:val="CM67"/>
        <w:spacing w:line="276" w:lineRule="auto"/>
        <w:jc w:val="center"/>
        <w:rPr>
          <w:rFonts w:eastAsia="TTE1B1A890t00"/>
          <w:b/>
          <w:bCs/>
          <w:color w:val="000000"/>
          <w:lang w:val="pl-PL"/>
        </w:rPr>
      </w:pPr>
      <w:r w:rsidRPr="0080614F">
        <w:rPr>
          <w:rFonts w:eastAsia="TTE1B1A890t00"/>
          <w:b/>
          <w:bCs/>
          <w:color w:val="000000"/>
          <w:lang w:val="pl-PL"/>
        </w:rPr>
        <w:t>§2</w:t>
      </w:r>
    </w:p>
    <w:p w:rsidR="00D62288" w:rsidRPr="0080614F" w:rsidRDefault="00170452" w:rsidP="0080614F">
      <w:pPr>
        <w:pStyle w:val="Default"/>
        <w:tabs>
          <w:tab w:val="left" w:pos="10065"/>
        </w:tabs>
        <w:spacing w:line="276" w:lineRule="auto"/>
        <w:ind w:left="720" w:right="35" w:hanging="720"/>
        <w:rPr>
          <w:rFonts w:eastAsia="TTE1B1A890t00"/>
        </w:rPr>
      </w:pPr>
      <w:r w:rsidRPr="0080614F">
        <w:rPr>
          <w:rFonts w:eastAsia="TTE1B1A890t00"/>
        </w:rPr>
        <w:t>P</w:t>
      </w:r>
      <w:r w:rsidR="00D62288" w:rsidRPr="0080614F">
        <w:rPr>
          <w:rFonts w:eastAsia="TTE1B1A890t00"/>
        </w:rPr>
        <w:t>ostanowienia</w:t>
      </w:r>
      <w:r w:rsidRPr="0080614F">
        <w:rPr>
          <w:rFonts w:eastAsia="TTE1B1A890t00"/>
        </w:rPr>
        <w:t xml:space="preserve"> ogólne.</w:t>
      </w:r>
    </w:p>
    <w:p w:rsidR="00D83C1C" w:rsidRPr="0080614F" w:rsidRDefault="00D83C1C" w:rsidP="0080614F">
      <w:pPr>
        <w:pStyle w:val="Default"/>
        <w:tabs>
          <w:tab w:val="left" w:pos="10065"/>
        </w:tabs>
        <w:spacing w:line="276" w:lineRule="auto"/>
        <w:ind w:right="35"/>
        <w:rPr>
          <w:rFonts w:eastAsia="TTE1B1A890t00"/>
        </w:rPr>
      </w:pPr>
    </w:p>
    <w:p w:rsidR="00D62288" w:rsidRPr="0080614F" w:rsidRDefault="00D83C1C" w:rsidP="0080614F">
      <w:pPr>
        <w:pStyle w:val="Default"/>
        <w:numPr>
          <w:ilvl w:val="1"/>
          <w:numId w:val="30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</w:rPr>
        <w:t>Wykonawca udzieli licencji na użytkowanie Platformy.</w:t>
      </w:r>
    </w:p>
    <w:p w:rsidR="00D83C1C" w:rsidRPr="0080614F" w:rsidRDefault="00D83C1C" w:rsidP="0080614F">
      <w:pPr>
        <w:pStyle w:val="Default"/>
        <w:numPr>
          <w:ilvl w:val="1"/>
          <w:numId w:val="30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</w:rPr>
        <w:t>Wykonawca udostępni  Platformę  dla wszystkich wskazanych przez zamawiającego jednostek organizacyjnych Gminy Miasto Rzeszów realizujących projekty inwestycyjne.</w:t>
      </w:r>
    </w:p>
    <w:p w:rsidR="00D62288" w:rsidRPr="0080614F" w:rsidRDefault="00D62288" w:rsidP="0080614F">
      <w:pPr>
        <w:pStyle w:val="Default"/>
        <w:numPr>
          <w:ilvl w:val="1"/>
          <w:numId w:val="30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</w:rPr>
        <w:t>Wykonawca będzie asystować  przy wprowadzaniu do Platformy danych dotyczących projektów realizowanych w okresie trwania umowy.</w:t>
      </w:r>
    </w:p>
    <w:p w:rsidR="00D83C1C" w:rsidRPr="0080614F" w:rsidRDefault="00D83C1C" w:rsidP="0080614F">
      <w:pPr>
        <w:pStyle w:val="Default"/>
        <w:numPr>
          <w:ilvl w:val="1"/>
          <w:numId w:val="30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</w:rPr>
        <w:t>Wykonawca wykona import danych z bazy danych systemu który jest aktualnie wykorzystywanym systemem do zarządzania inwestycjami Gminy Miasto Rzesz</w:t>
      </w:r>
      <w:r w:rsidR="00D20E6D" w:rsidRPr="0080614F">
        <w:rPr>
          <w:rFonts w:eastAsia="TTE1B1A890t00"/>
        </w:rPr>
        <w:t xml:space="preserve">ów. Import musi objąć </w:t>
      </w:r>
      <w:r w:rsidRPr="0080614F">
        <w:rPr>
          <w:rFonts w:eastAsia="TTE1B1A890t00"/>
        </w:rPr>
        <w:t xml:space="preserve"> zgromadzone </w:t>
      </w:r>
      <w:r w:rsidR="00D20E6D" w:rsidRPr="0080614F">
        <w:rPr>
          <w:rFonts w:eastAsia="TTE1B1A890t00"/>
        </w:rPr>
        <w:t xml:space="preserve">w nim </w:t>
      </w:r>
      <w:r w:rsidRPr="0080614F">
        <w:rPr>
          <w:rFonts w:eastAsia="TTE1B1A890t00"/>
        </w:rPr>
        <w:t>informacje</w:t>
      </w:r>
      <w:r w:rsidR="007E5107" w:rsidRPr="0080614F">
        <w:rPr>
          <w:rFonts w:eastAsia="TTE1B1A890t00"/>
        </w:rPr>
        <w:t xml:space="preserve"> opisane w załączniku nr 1 Rozdział </w:t>
      </w:r>
      <w:r w:rsidR="00D20E6D" w:rsidRPr="0080614F">
        <w:rPr>
          <w:rFonts w:eastAsia="TTE1B1A890t00"/>
        </w:rPr>
        <w:t>A.</w:t>
      </w:r>
    </w:p>
    <w:p w:rsidR="00D62288" w:rsidRPr="0080614F" w:rsidRDefault="00D62288" w:rsidP="0080614F">
      <w:pPr>
        <w:pStyle w:val="Default"/>
        <w:numPr>
          <w:ilvl w:val="1"/>
          <w:numId w:val="30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</w:rPr>
        <w:t>Wykonawc</w:t>
      </w:r>
      <w:r w:rsidR="00D83C1C" w:rsidRPr="0080614F">
        <w:rPr>
          <w:rFonts w:eastAsia="TTE1B1A890t00"/>
        </w:rPr>
        <w:t>a dostarczy instrukcję</w:t>
      </w:r>
      <w:r w:rsidRPr="0080614F">
        <w:rPr>
          <w:rFonts w:eastAsia="TTE1B1A890t00"/>
        </w:rPr>
        <w:t xml:space="preserve"> dla administratora i  </w:t>
      </w:r>
      <w:r w:rsidR="00D7139F" w:rsidRPr="0080614F">
        <w:rPr>
          <w:rFonts w:eastAsia="TTE1B1A890t00"/>
        </w:rPr>
        <w:t xml:space="preserve">instrukcję dla </w:t>
      </w:r>
      <w:r w:rsidRPr="0080614F">
        <w:rPr>
          <w:rFonts w:eastAsia="TTE1B1A890t00"/>
        </w:rPr>
        <w:t>użytkownika w wersji elektronicznej zintegrowanej z P</w:t>
      </w:r>
      <w:r w:rsidR="00064CB7" w:rsidRPr="0080614F">
        <w:rPr>
          <w:rFonts w:eastAsia="TTE1B1A890t00"/>
        </w:rPr>
        <w:t>latformą z możliwością wydruku na papierze.</w:t>
      </w:r>
    </w:p>
    <w:p w:rsidR="00D62288" w:rsidRPr="0080614F" w:rsidRDefault="00D62288" w:rsidP="0080614F">
      <w:pPr>
        <w:pStyle w:val="Default"/>
        <w:numPr>
          <w:ilvl w:val="1"/>
          <w:numId w:val="30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</w:rPr>
        <w:t xml:space="preserve">Wykonawca przeprowadzi szkolenia </w:t>
      </w:r>
      <w:r w:rsidR="00064CB7" w:rsidRPr="0080614F">
        <w:rPr>
          <w:rFonts w:eastAsia="TTE1B1A890t00"/>
        </w:rPr>
        <w:t>pracowników dotyczące obsługi i eksploatacji systemu</w:t>
      </w:r>
      <w:r w:rsidRPr="0080614F">
        <w:rPr>
          <w:rFonts w:eastAsia="TTE1B1A890t00"/>
        </w:rPr>
        <w:t xml:space="preserve"> w siedzibie zamawiającego.</w:t>
      </w:r>
    </w:p>
    <w:p w:rsidR="00D62288" w:rsidRPr="0080614F" w:rsidRDefault="00D62288" w:rsidP="0080614F">
      <w:pPr>
        <w:pStyle w:val="Default"/>
        <w:numPr>
          <w:ilvl w:val="1"/>
          <w:numId w:val="30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</w:rPr>
        <w:t>Wykonawca będzie w okresie trwania umowy świadczyć usługi w ramach dostępnej dla Zamawiającego puli godzin.</w:t>
      </w:r>
    </w:p>
    <w:p w:rsidR="00D62288" w:rsidRPr="0080614F" w:rsidRDefault="00D62288" w:rsidP="0080614F">
      <w:pPr>
        <w:pStyle w:val="Default"/>
        <w:numPr>
          <w:ilvl w:val="1"/>
          <w:numId w:val="30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</w:rPr>
        <w:t xml:space="preserve">Wykonawca udzieli </w:t>
      </w:r>
      <w:r w:rsidR="00D7139F" w:rsidRPr="0080614F">
        <w:rPr>
          <w:rFonts w:eastAsia="TTE1B1A890t00"/>
        </w:rPr>
        <w:t xml:space="preserve">gwarancji </w:t>
      </w:r>
      <w:r w:rsidRPr="0080614F">
        <w:rPr>
          <w:rFonts w:eastAsia="TTE1B1A890t00"/>
        </w:rPr>
        <w:t xml:space="preserve"> na prawidłowe działanie Platformy.</w:t>
      </w:r>
    </w:p>
    <w:p w:rsidR="00D62288" w:rsidRPr="0080614F" w:rsidRDefault="00D7139F" w:rsidP="0080614F">
      <w:pPr>
        <w:pStyle w:val="Default"/>
        <w:numPr>
          <w:ilvl w:val="1"/>
          <w:numId w:val="30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</w:rPr>
        <w:t>Umowa wchodzi w życie z dni</w:t>
      </w:r>
      <w:r w:rsidR="00825771" w:rsidRPr="0080614F">
        <w:rPr>
          <w:rFonts w:eastAsia="TTE1B1A890t00"/>
        </w:rPr>
        <w:t>em podpisania</w:t>
      </w:r>
      <w:r w:rsidR="00E76D24" w:rsidRPr="0080614F">
        <w:rPr>
          <w:rFonts w:eastAsia="TTE1B1A890t00"/>
        </w:rPr>
        <w:t xml:space="preserve"> na okres 2</w:t>
      </w:r>
      <w:r w:rsidR="00090E2E">
        <w:rPr>
          <w:rFonts w:eastAsia="TTE1B1A890t00"/>
        </w:rPr>
        <w:t>4</w:t>
      </w:r>
      <w:r w:rsidR="00E76D24" w:rsidRPr="0080614F">
        <w:rPr>
          <w:rFonts w:eastAsia="TTE1B1A890t00"/>
        </w:rPr>
        <w:t xml:space="preserve"> miesięcy</w:t>
      </w:r>
      <w:r w:rsidR="00090E2E">
        <w:rPr>
          <w:rFonts w:eastAsia="TTE1B1A890t00"/>
        </w:rPr>
        <w:t>.</w:t>
      </w:r>
      <w:r w:rsidR="00E76D24" w:rsidRPr="0080614F">
        <w:rPr>
          <w:rFonts w:eastAsia="TTE1B1A890t00"/>
        </w:rPr>
        <w:t xml:space="preserve"> </w:t>
      </w:r>
    </w:p>
    <w:p w:rsidR="00A42B42" w:rsidRPr="0080614F" w:rsidRDefault="00D62288" w:rsidP="0080614F">
      <w:pPr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80614F">
        <w:rPr>
          <w:rFonts w:ascii="Arial" w:hAnsi="Arial" w:cs="Arial"/>
        </w:rPr>
        <w:t>Wyk</w:t>
      </w:r>
      <w:r w:rsidR="00D7139F" w:rsidRPr="0080614F">
        <w:rPr>
          <w:rFonts w:ascii="Arial" w:hAnsi="Arial" w:cs="Arial"/>
        </w:rPr>
        <w:t>onawca zobowiązuje się wyk</w:t>
      </w:r>
      <w:r w:rsidR="00A42B42" w:rsidRPr="0080614F">
        <w:rPr>
          <w:rFonts w:ascii="Arial" w:hAnsi="Arial" w:cs="Arial"/>
        </w:rPr>
        <w:t>onać przedmiot umowy zgodnie z Z</w:t>
      </w:r>
      <w:r w:rsidR="00D7139F" w:rsidRPr="0080614F">
        <w:rPr>
          <w:rFonts w:ascii="Arial" w:hAnsi="Arial" w:cs="Arial"/>
        </w:rPr>
        <w:t xml:space="preserve">ałącznikiem Nr </w:t>
      </w:r>
      <w:r w:rsidR="00A42B42" w:rsidRPr="0080614F">
        <w:rPr>
          <w:rFonts w:ascii="Arial" w:hAnsi="Arial" w:cs="Arial"/>
        </w:rPr>
        <w:t>1, oraz Z</w:t>
      </w:r>
      <w:r w:rsidR="00D7139F" w:rsidRPr="0080614F">
        <w:rPr>
          <w:rFonts w:ascii="Arial" w:hAnsi="Arial" w:cs="Arial"/>
        </w:rPr>
        <w:t>ałącznikiem Nr 2</w:t>
      </w:r>
      <w:r w:rsidRPr="0080614F">
        <w:rPr>
          <w:rFonts w:ascii="Arial" w:hAnsi="Arial" w:cs="Arial"/>
        </w:rPr>
        <w:t>.</w:t>
      </w:r>
    </w:p>
    <w:p w:rsidR="00D62288" w:rsidRPr="0080614F" w:rsidRDefault="00D62288" w:rsidP="0080614F">
      <w:pPr>
        <w:pStyle w:val="Default"/>
        <w:tabs>
          <w:tab w:val="left" w:pos="10065"/>
        </w:tabs>
        <w:spacing w:line="276" w:lineRule="auto"/>
        <w:ind w:right="34"/>
        <w:rPr>
          <w:rFonts w:eastAsia="TTE1B1A890t00"/>
          <w:b/>
          <w:bCs/>
        </w:rPr>
      </w:pPr>
    </w:p>
    <w:p w:rsidR="00A42B42" w:rsidRPr="0080614F" w:rsidRDefault="00D42BBD" w:rsidP="0080614F">
      <w:pPr>
        <w:pStyle w:val="CM67"/>
        <w:spacing w:line="276" w:lineRule="auto"/>
        <w:jc w:val="center"/>
        <w:rPr>
          <w:rFonts w:eastAsia="TTE1B1A890t00"/>
          <w:b/>
          <w:bCs/>
          <w:color w:val="000000"/>
          <w:lang w:val="pl-PL"/>
        </w:rPr>
      </w:pPr>
      <w:r w:rsidRPr="0080614F">
        <w:rPr>
          <w:rFonts w:eastAsia="TTE1B1A890t00"/>
          <w:b/>
          <w:bCs/>
          <w:color w:val="000000"/>
          <w:lang w:val="pl-PL"/>
        </w:rPr>
        <w:t>§3</w:t>
      </w:r>
    </w:p>
    <w:p w:rsidR="00A42B42" w:rsidRPr="0080614F" w:rsidRDefault="00A42B42" w:rsidP="0080614F">
      <w:pPr>
        <w:pStyle w:val="Default"/>
        <w:numPr>
          <w:ilvl w:val="0"/>
          <w:numId w:val="34"/>
        </w:numPr>
        <w:spacing w:line="276" w:lineRule="auto"/>
        <w:rPr>
          <w:rFonts w:eastAsia="TTE1B1A890t00"/>
          <w:lang w:eastAsia="en-US"/>
        </w:rPr>
      </w:pPr>
      <w:r w:rsidRPr="0080614F">
        <w:rPr>
          <w:rFonts w:eastAsia="TTE1B1A890t00"/>
          <w:lang w:eastAsia="en-US"/>
        </w:rPr>
        <w:t>Przedmiot umowy zrealizowany będzie zgodnie z harmonogramem stanowiącym Załącznik Nr 2 do umowy w trzech etapach:</w:t>
      </w:r>
    </w:p>
    <w:p w:rsidR="00A42B42" w:rsidRPr="0080614F" w:rsidRDefault="00A42B42" w:rsidP="0080614F">
      <w:pPr>
        <w:pStyle w:val="Default"/>
        <w:numPr>
          <w:ilvl w:val="1"/>
          <w:numId w:val="35"/>
        </w:numPr>
        <w:spacing w:line="276" w:lineRule="auto"/>
        <w:jc w:val="both"/>
        <w:rPr>
          <w:rFonts w:eastAsia="TTE1B1A890t00"/>
          <w:lang w:eastAsia="en-US"/>
        </w:rPr>
      </w:pPr>
      <w:r w:rsidRPr="0080614F">
        <w:rPr>
          <w:rFonts w:eastAsia="TTE1B1A890t00"/>
          <w:lang w:eastAsia="en-US"/>
        </w:rPr>
        <w:t xml:space="preserve">Etap I </w:t>
      </w:r>
      <w:r w:rsidR="005E5143" w:rsidRPr="0080614F">
        <w:rPr>
          <w:rFonts w:eastAsia="TTE1B1A890t00"/>
          <w:lang w:eastAsia="en-US"/>
        </w:rPr>
        <w:t xml:space="preserve">- </w:t>
      </w:r>
      <w:r w:rsidRPr="0080614F">
        <w:rPr>
          <w:rFonts w:eastAsia="TTE1B1A890t00"/>
          <w:lang w:eastAsia="en-US"/>
        </w:rPr>
        <w:t>Udostę</w:t>
      </w:r>
      <w:r w:rsidR="00181AC2" w:rsidRPr="0080614F">
        <w:rPr>
          <w:rFonts w:eastAsia="TTE1B1A890t00"/>
          <w:lang w:eastAsia="en-US"/>
        </w:rPr>
        <w:t>p</w:t>
      </w:r>
      <w:r w:rsidRPr="0080614F">
        <w:rPr>
          <w:rFonts w:eastAsia="TTE1B1A890t00"/>
          <w:lang w:eastAsia="en-US"/>
        </w:rPr>
        <w:t>nienie Platformy w zakresie funkcjonal</w:t>
      </w:r>
      <w:r w:rsidR="005E5143" w:rsidRPr="0080614F">
        <w:rPr>
          <w:rFonts w:eastAsia="TTE1B1A890t00"/>
          <w:lang w:eastAsia="en-US"/>
        </w:rPr>
        <w:t>ności opisanej w Załączniku Nr 1</w:t>
      </w:r>
      <w:r w:rsidR="00E3434A">
        <w:rPr>
          <w:rFonts w:eastAsia="TTE1B1A890t00"/>
          <w:lang w:eastAsia="en-US"/>
        </w:rPr>
        <w:t>, punkty 1,2,3,5,6,7</w:t>
      </w:r>
      <w:r w:rsidRPr="0080614F">
        <w:rPr>
          <w:rFonts w:eastAsia="TTE1B1A890t00"/>
          <w:lang w:eastAsia="en-US"/>
        </w:rPr>
        <w:t xml:space="preserve"> </w:t>
      </w:r>
      <w:r w:rsidR="005242D9" w:rsidRPr="0080614F">
        <w:rPr>
          <w:rFonts w:eastAsia="TTE1B1A890t00"/>
          <w:lang w:eastAsia="en-US"/>
        </w:rPr>
        <w:t xml:space="preserve">rozdziału B  Wymagania Funkcjonalne </w:t>
      </w:r>
      <w:r w:rsidRPr="0080614F">
        <w:rPr>
          <w:rFonts w:eastAsia="TTE1B1A890t00"/>
          <w:lang w:eastAsia="en-US"/>
        </w:rPr>
        <w:t>– 60 dni kalendarzowych od dnia zawarcia umowy.</w:t>
      </w:r>
    </w:p>
    <w:p w:rsidR="005E5143" w:rsidRPr="0080614F" w:rsidRDefault="00A42B42" w:rsidP="0080614F">
      <w:pPr>
        <w:pStyle w:val="Default"/>
        <w:numPr>
          <w:ilvl w:val="1"/>
          <w:numId w:val="35"/>
        </w:numPr>
        <w:spacing w:line="276" w:lineRule="auto"/>
        <w:jc w:val="both"/>
        <w:rPr>
          <w:rFonts w:eastAsia="TTE1B1A890t00"/>
          <w:lang w:eastAsia="en-US"/>
        </w:rPr>
      </w:pPr>
      <w:r w:rsidRPr="0080614F">
        <w:rPr>
          <w:rFonts w:eastAsia="TTE1B1A890t00"/>
          <w:lang w:eastAsia="en-US"/>
        </w:rPr>
        <w:t xml:space="preserve">Etap II </w:t>
      </w:r>
      <w:r w:rsidR="005E5143" w:rsidRPr="0080614F">
        <w:rPr>
          <w:rFonts w:eastAsia="TTE1B1A890t00"/>
          <w:lang w:eastAsia="en-US"/>
        </w:rPr>
        <w:t xml:space="preserve">- </w:t>
      </w:r>
      <w:r w:rsidRPr="0080614F">
        <w:rPr>
          <w:rFonts w:eastAsia="TTE1B1A890t00"/>
          <w:lang w:eastAsia="en-US"/>
        </w:rPr>
        <w:t>Szkolenia oraz import danych, które zostaną wyeksportowane</w:t>
      </w:r>
      <w:r w:rsidR="005E5143" w:rsidRPr="0080614F">
        <w:rPr>
          <w:rFonts w:eastAsia="TTE1B1A890t00"/>
          <w:lang w:eastAsia="en-US"/>
        </w:rPr>
        <w:t xml:space="preserve"> z aktualnie wykorzystywanego systemu nie później niż 30 dni kalendarzowyc</w:t>
      </w:r>
      <w:r w:rsidR="005242D9" w:rsidRPr="0080614F">
        <w:rPr>
          <w:rFonts w:eastAsia="TTE1B1A890t00"/>
          <w:lang w:eastAsia="en-US"/>
        </w:rPr>
        <w:t xml:space="preserve">h  </w:t>
      </w:r>
      <w:r w:rsidR="005242D9" w:rsidRPr="0080614F">
        <w:rPr>
          <w:rFonts w:eastAsia="TTE1B1A890t00"/>
          <w:lang w:eastAsia="en-US"/>
        </w:rPr>
        <w:lastRenderedPageBreak/>
        <w:t>od dnia odbioru prac Etapu I opisane w Załączniku Nr 1 rozdział A.</w:t>
      </w:r>
    </w:p>
    <w:p w:rsidR="00D42BBD" w:rsidRPr="0080614F" w:rsidRDefault="005E5143" w:rsidP="0080614F">
      <w:pPr>
        <w:pStyle w:val="Default"/>
        <w:numPr>
          <w:ilvl w:val="1"/>
          <w:numId w:val="35"/>
        </w:numPr>
        <w:spacing w:line="276" w:lineRule="auto"/>
        <w:jc w:val="both"/>
        <w:rPr>
          <w:rFonts w:eastAsia="TTE1B1A890t00"/>
          <w:lang w:eastAsia="en-US"/>
        </w:rPr>
      </w:pPr>
      <w:r w:rsidRPr="0080614F">
        <w:rPr>
          <w:rFonts w:eastAsia="TTE1B1A890t00"/>
          <w:lang w:eastAsia="en-US"/>
        </w:rPr>
        <w:t>Etap III – Udostępnienie Platformy w zakresie funkcjonalności opisanej w Z</w:t>
      </w:r>
      <w:r w:rsidR="00F37816" w:rsidRPr="0080614F">
        <w:rPr>
          <w:rFonts w:eastAsia="TTE1B1A890t00"/>
          <w:lang w:eastAsia="en-US"/>
        </w:rPr>
        <w:t>ałą</w:t>
      </w:r>
      <w:r w:rsidRPr="0080614F">
        <w:rPr>
          <w:rFonts w:eastAsia="TTE1B1A890t00"/>
          <w:lang w:eastAsia="en-US"/>
        </w:rPr>
        <w:t xml:space="preserve">czniku Nr 1 punkt 4 </w:t>
      </w:r>
      <w:r w:rsidR="005242D9" w:rsidRPr="0080614F">
        <w:rPr>
          <w:rFonts w:eastAsia="TTE1B1A890t00"/>
          <w:lang w:eastAsia="en-US"/>
        </w:rPr>
        <w:t xml:space="preserve">rozdziału B  Wymagania Funkcjonalne, </w:t>
      </w:r>
      <w:r w:rsidRPr="0080614F">
        <w:rPr>
          <w:rFonts w:eastAsia="TTE1B1A890t00"/>
          <w:lang w:eastAsia="en-US"/>
        </w:rPr>
        <w:t>wra</w:t>
      </w:r>
      <w:r w:rsidR="004F060B" w:rsidRPr="0080614F">
        <w:rPr>
          <w:rFonts w:eastAsia="TTE1B1A890t00"/>
          <w:lang w:eastAsia="en-US"/>
        </w:rPr>
        <w:t>z z koniecznymi szkoleniami – 120</w:t>
      </w:r>
      <w:r w:rsidRPr="0080614F">
        <w:rPr>
          <w:rFonts w:eastAsia="TTE1B1A890t00"/>
          <w:lang w:eastAsia="en-US"/>
        </w:rPr>
        <w:t xml:space="preserve"> dni kalendar</w:t>
      </w:r>
      <w:r w:rsidR="00541E42" w:rsidRPr="0080614F">
        <w:rPr>
          <w:rFonts w:eastAsia="TTE1B1A890t00"/>
          <w:lang w:eastAsia="en-US"/>
        </w:rPr>
        <w:t>zowych od dnia podpisania umowy z uwzględnieniem zapisu w §15</w:t>
      </w:r>
      <w:r w:rsidR="00EF1304" w:rsidRPr="0080614F">
        <w:rPr>
          <w:rFonts w:eastAsia="TTE1B1A890t00"/>
          <w:lang w:eastAsia="en-US"/>
        </w:rPr>
        <w:t xml:space="preserve"> ust.3</w:t>
      </w:r>
      <w:r w:rsidR="00541E42" w:rsidRPr="0080614F">
        <w:rPr>
          <w:rFonts w:eastAsia="TTE1B1A890t00"/>
          <w:lang w:eastAsia="en-US"/>
        </w:rPr>
        <w:t xml:space="preserve"> o możliwo</w:t>
      </w:r>
      <w:r w:rsidR="00D767DA" w:rsidRPr="0080614F">
        <w:rPr>
          <w:rFonts w:eastAsia="TTE1B1A890t00"/>
          <w:lang w:eastAsia="en-US"/>
        </w:rPr>
        <w:t>ści skrócenia terminu do 90 dni kalendarzowych.</w:t>
      </w:r>
    </w:p>
    <w:p w:rsidR="00D42BBD" w:rsidRPr="0080614F" w:rsidRDefault="00D42BBD" w:rsidP="0080614F">
      <w:pPr>
        <w:pStyle w:val="Default"/>
        <w:numPr>
          <w:ilvl w:val="0"/>
          <w:numId w:val="34"/>
        </w:numPr>
        <w:spacing w:line="276" w:lineRule="auto"/>
        <w:rPr>
          <w:rFonts w:eastAsia="TTE1B1A890t00"/>
          <w:lang w:eastAsia="en-US"/>
        </w:rPr>
      </w:pPr>
      <w:r w:rsidRPr="0080614F">
        <w:rPr>
          <w:rFonts w:eastAsia="TTE1B1A890t00"/>
          <w:lang w:eastAsia="en-US"/>
        </w:rPr>
        <w:t>Odbiór poszczególnych pra</w:t>
      </w:r>
      <w:r w:rsidR="00ED3231" w:rsidRPr="0080614F">
        <w:rPr>
          <w:rFonts w:eastAsia="TTE1B1A890t00"/>
          <w:lang w:eastAsia="en-US"/>
        </w:rPr>
        <w:t>c</w:t>
      </w:r>
      <w:r w:rsidRPr="0080614F">
        <w:rPr>
          <w:rFonts w:eastAsia="TTE1B1A890t00"/>
          <w:lang w:eastAsia="en-US"/>
        </w:rPr>
        <w:t>/etapów będzie następował według trybów wyszczególnionych w harmonogramie wykonania prze</w:t>
      </w:r>
      <w:r w:rsidR="00F37816" w:rsidRPr="0080614F">
        <w:rPr>
          <w:rFonts w:eastAsia="TTE1B1A890t00"/>
          <w:lang w:eastAsia="en-US"/>
        </w:rPr>
        <w:t>dmiotu umowy, który stanowi Załą</w:t>
      </w:r>
      <w:r w:rsidR="00ED3231" w:rsidRPr="0080614F">
        <w:rPr>
          <w:rFonts w:eastAsia="TTE1B1A890t00"/>
          <w:lang w:eastAsia="en-US"/>
        </w:rPr>
        <w:t>cznik Nr 2</w:t>
      </w:r>
      <w:r w:rsidRPr="0080614F">
        <w:rPr>
          <w:rFonts w:eastAsia="TTE1B1A890t00"/>
          <w:lang w:eastAsia="en-US"/>
        </w:rPr>
        <w:t xml:space="preserve"> niniejszej umowy.</w:t>
      </w:r>
    </w:p>
    <w:p w:rsidR="00A42B42" w:rsidRPr="0080614F" w:rsidRDefault="00D42BBD" w:rsidP="0080614F">
      <w:pPr>
        <w:pStyle w:val="Default"/>
        <w:numPr>
          <w:ilvl w:val="0"/>
          <w:numId w:val="34"/>
        </w:numPr>
        <w:spacing w:line="276" w:lineRule="auto"/>
        <w:rPr>
          <w:rFonts w:eastAsia="TTE1B1A890t00"/>
          <w:lang w:eastAsia="en-US"/>
        </w:rPr>
      </w:pPr>
      <w:r w:rsidRPr="0080614F">
        <w:rPr>
          <w:rFonts w:eastAsia="TTE1B1A890t00"/>
          <w:lang w:eastAsia="en-US"/>
        </w:rPr>
        <w:t>Wykonawca zapewni dostę</w:t>
      </w:r>
      <w:r w:rsidR="00F37816" w:rsidRPr="0080614F">
        <w:rPr>
          <w:rFonts w:eastAsia="TTE1B1A890t00"/>
          <w:lang w:eastAsia="en-US"/>
        </w:rPr>
        <w:t>p</w:t>
      </w:r>
      <w:r w:rsidRPr="0080614F">
        <w:rPr>
          <w:rFonts w:eastAsia="TTE1B1A890t00"/>
          <w:lang w:eastAsia="en-US"/>
        </w:rPr>
        <w:t>ność Platformy w okresie licencjonowania</w:t>
      </w:r>
      <w:r w:rsidR="00F37816" w:rsidRPr="0080614F">
        <w:rPr>
          <w:rFonts w:eastAsia="TTE1B1A890t00"/>
          <w:lang w:eastAsia="en-US"/>
        </w:rPr>
        <w:t xml:space="preserve"> </w:t>
      </w:r>
      <w:r w:rsidRPr="0080614F">
        <w:rPr>
          <w:rFonts w:eastAsia="TTE1B1A890t00"/>
          <w:lang w:eastAsia="en-US"/>
        </w:rPr>
        <w:t>dla wszystkich użytkowników przez 24 godziny, 7 dni  w tygodniu.</w:t>
      </w:r>
      <w:r w:rsidR="005E5143" w:rsidRPr="0080614F">
        <w:rPr>
          <w:rFonts w:eastAsia="TTE1B1A890t00"/>
          <w:lang w:eastAsia="en-US"/>
        </w:rPr>
        <w:t xml:space="preserve"> </w:t>
      </w:r>
    </w:p>
    <w:p w:rsidR="00A42B42" w:rsidRPr="0080614F" w:rsidRDefault="00A42B42" w:rsidP="0080614F">
      <w:pPr>
        <w:pStyle w:val="Default"/>
        <w:spacing w:line="276" w:lineRule="auto"/>
        <w:rPr>
          <w:rFonts w:eastAsia="TTE1B1A890t00"/>
          <w:lang w:eastAsia="en-US"/>
        </w:rPr>
      </w:pPr>
    </w:p>
    <w:p w:rsidR="00D62288" w:rsidRPr="0080614F" w:rsidRDefault="00723790" w:rsidP="0080614F">
      <w:pPr>
        <w:pStyle w:val="CM67"/>
        <w:spacing w:line="276" w:lineRule="auto"/>
        <w:jc w:val="center"/>
        <w:rPr>
          <w:rFonts w:eastAsia="TTE1B1A890t00"/>
          <w:b/>
          <w:bCs/>
          <w:color w:val="000000"/>
          <w:lang w:val="pl-PL"/>
        </w:rPr>
      </w:pPr>
      <w:r w:rsidRPr="0080614F">
        <w:rPr>
          <w:rFonts w:eastAsia="TTE1B1A890t00"/>
          <w:b/>
          <w:bCs/>
          <w:color w:val="000000"/>
          <w:lang w:val="pl-PL"/>
        </w:rPr>
        <w:t>§4</w:t>
      </w:r>
    </w:p>
    <w:p w:rsidR="00D62288" w:rsidRPr="0080614F" w:rsidRDefault="00D62288" w:rsidP="0080614F">
      <w:pPr>
        <w:pStyle w:val="Default"/>
        <w:numPr>
          <w:ilvl w:val="0"/>
          <w:numId w:val="6"/>
        </w:numPr>
        <w:tabs>
          <w:tab w:val="left" w:pos="0"/>
        </w:tabs>
        <w:spacing w:line="276" w:lineRule="auto"/>
        <w:ind w:left="426" w:hanging="426"/>
        <w:jc w:val="both"/>
        <w:rPr>
          <w:rFonts w:eastAsia="TTE1B1A890t00"/>
        </w:rPr>
      </w:pPr>
      <w:r w:rsidRPr="0080614F">
        <w:rPr>
          <w:rFonts w:eastAsia="TTE1B1A890t00"/>
        </w:rPr>
        <w:t>W ramach otrzymanego wynagrodzenia Wykonawca zapewni do dy</w:t>
      </w:r>
      <w:r w:rsidR="002B2C63" w:rsidRPr="0080614F">
        <w:rPr>
          <w:rFonts w:eastAsia="TTE1B1A890t00"/>
        </w:rPr>
        <w:t xml:space="preserve">spozycji Zamawiającego pulę </w:t>
      </w:r>
      <w:r w:rsidR="008977A7">
        <w:rPr>
          <w:rFonts w:eastAsia="TTE1B1A890t00"/>
        </w:rPr>
        <w:t>730</w:t>
      </w:r>
      <w:r w:rsidRPr="0080614F">
        <w:rPr>
          <w:rFonts w:eastAsia="TTE1B1A890t00"/>
        </w:rPr>
        <w:t xml:space="preserve"> roboczogodzin obsługi  w każdym roku obowiązywania umowy. Pula godzin zostanie rozdysponowana w następujący sposób:</w:t>
      </w:r>
    </w:p>
    <w:p w:rsidR="00D62288" w:rsidRPr="0080614F" w:rsidRDefault="008977A7" w:rsidP="0080614F">
      <w:pPr>
        <w:pStyle w:val="Default"/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eastAsia="TTE1B1A890t00"/>
        </w:rPr>
      </w:pPr>
      <w:r>
        <w:rPr>
          <w:rFonts w:eastAsia="TTE1B1A890t00"/>
        </w:rPr>
        <w:t>4</w:t>
      </w:r>
      <w:r w:rsidR="002B2C63" w:rsidRPr="0080614F">
        <w:rPr>
          <w:rFonts w:eastAsia="TTE1B1A890t00"/>
        </w:rPr>
        <w:t>00</w:t>
      </w:r>
      <w:r w:rsidR="00D62288" w:rsidRPr="0080614F">
        <w:rPr>
          <w:rFonts w:eastAsia="TTE1B1A890t00"/>
        </w:rPr>
        <w:t xml:space="preserve"> roboczogodzin: Asysta w bieżącym użytkowaniu Platformy w siedzibie Zamawiającego w godzinach pracy urzędu. Obejmuje to wszelkie prace związane z bieżącą obsługą Platformy na terenie jednostek miejskich, między innymi szkolenia, asystę przy wprowadzaniu danych, czynny udział pracowników Wykonawcy w pracach a także integrację z innymi systemami Zamawiającego.</w:t>
      </w:r>
    </w:p>
    <w:p w:rsidR="00D62288" w:rsidRPr="0080614F" w:rsidRDefault="008977A7" w:rsidP="0080614F">
      <w:pPr>
        <w:pStyle w:val="Default"/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eastAsia="TTE1B1A890t00"/>
        </w:rPr>
      </w:pPr>
      <w:r>
        <w:rPr>
          <w:rFonts w:eastAsia="TTE1B1A890t00"/>
        </w:rPr>
        <w:t>3</w:t>
      </w:r>
      <w:r w:rsidR="002B2C63" w:rsidRPr="0080614F">
        <w:rPr>
          <w:rFonts w:eastAsia="TTE1B1A890t00"/>
        </w:rPr>
        <w:t>0</w:t>
      </w:r>
      <w:r w:rsidR="00D62288" w:rsidRPr="0080614F">
        <w:rPr>
          <w:rFonts w:eastAsia="TTE1B1A890t00"/>
        </w:rPr>
        <w:t xml:space="preserve"> roboczogodzin: Wsparcie techniczne drogą telefoniczną w zakresie użycia Platformy w godzinach pracy urzędu.</w:t>
      </w:r>
    </w:p>
    <w:p w:rsidR="00D62288" w:rsidRPr="0080614F" w:rsidRDefault="008977A7" w:rsidP="0080614F">
      <w:pPr>
        <w:pStyle w:val="Default"/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eastAsia="TTE1B1A890t00"/>
        </w:rPr>
      </w:pPr>
      <w:r>
        <w:rPr>
          <w:rFonts w:eastAsia="TTE1B1A890t00"/>
        </w:rPr>
        <w:t>3</w:t>
      </w:r>
      <w:r w:rsidR="002B2C63" w:rsidRPr="0080614F">
        <w:rPr>
          <w:rFonts w:eastAsia="TTE1B1A890t00"/>
        </w:rPr>
        <w:t>00</w:t>
      </w:r>
      <w:r w:rsidR="00D62288" w:rsidRPr="0080614F">
        <w:rPr>
          <w:rFonts w:eastAsia="TTE1B1A890t00"/>
        </w:rPr>
        <w:t xml:space="preserve"> roboczogodzin: Modyfikacje i rozwój systemu zgodnie z potrzebami Zamawiającego, w tym modyfikacje mające na celu dostosowanie funkcjonalności Platformy do zmieniających się regulacji prawnych</w:t>
      </w:r>
      <w:r w:rsidR="00D62288" w:rsidRPr="0080614F">
        <w:rPr>
          <w:rFonts w:eastAsia="TTE1B1A890t00"/>
          <w:i/>
        </w:rPr>
        <w:t>.</w:t>
      </w:r>
      <w:r w:rsidR="00D62288" w:rsidRPr="0080614F">
        <w:rPr>
          <w:rFonts w:eastAsia="TTE1B1A890t00"/>
        </w:rPr>
        <w:t xml:space="preserve"> </w:t>
      </w:r>
    </w:p>
    <w:p w:rsidR="00D62288" w:rsidRPr="0080614F" w:rsidRDefault="00D62288" w:rsidP="0080614F">
      <w:pPr>
        <w:pStyle w:val="Default"/>
        <w:numPr>
          <w:ilvl w:val="0"/>
          <w:numId w:val="6"/>
        </w:numPr>
        <w:tabs>
          <w:tab w:val="left" w:pos="0"/>
        </w:tabs>
        <w:spacing w:line="276" w:lineRule="auto"/>
        <w:ind w:left="426" w:hanging="426"/>
        <w:jc w:val="both"/>
        <w:rPr>
          <w:rFonts w:eastAsia="TTE1B1A890t00"/>
        </w:rPr>
      </w:pPr>
      <w:r w:rsidRPr="0080614F">
        <w:rPr>
          <w:rFonts w:eastAsia="TTE1B1A890t00"/>
        </w:rPr>
        <w:t xml:space="preserve">W okresie trwania umowy, upoważnieni przedstawiciele Zamawiającego i Wykonawcy odbywać będą spotkania robocze, których celem będzie uzgadnianie wszelkich kwestii związanych z wykonywaniem przedmiotu zamówienia, w tym m.in. ustalenie harmonogramu szkoleń oraz wprowadzania modyfikacji w systemie niezwiązanych z usługami gwarancji. Ustalenia podjęte podczas spotkań roboczych będą utrwalane w postaci notatek sporządzonych przez Wykonawcę i akceptowanych przez Zamawiającego.  </w:t>
      </w:r>
    </w:p>
    <w:p w:rsidR="00D62288" w:rsidRPr="0080614F" w:rsidRDefault="00D62288" w:rsidP="003E763A">
      <w:pPr>
        <w:pStyle w:val="CM54"/>
        <w:spacing w:line="276" w:lineRule="auto"/>
        <w:rPr>
          <w:rFonts w:eastAsia="TTE1B1A890t00"/>
          <w:b/>
          <w:bCs/>
          <w:color w:val="000000"/>
          <w:lang w:val="pl-PL"/>
        </w:rPr>
      </w:pPr>
    </w:p>
    <w:p w:rsidR="00D62288" w:rsidRPr="0080614F" w:rsidRDefault="003948CF" w:rsidP="0080614F">
      <w:pPr>
        <w:pStyle w:val="Default"/>
        <w:tabs>
          <w:tab w:val="left" w:pos="10065"/>
        </w:tabs>
        <w:spacing w:line="276" w:lineRule="auto"/>
        <w:jc w:val="center"/>
        <w:rPr>
          <w:rFonts w:eastAsia="TTE1B1A890t00"/>
          <w:b/>
          <w:bCs/>
        </w:rPr>
      </w:pPr>
      <w:r w:rsidRPr="0080614F">
        <w:rPr>
          <w:rFonts w:eastAsia="TTE1B1A890t00"/>
          <w:b/>
          <w:bCs/>
        </w:rPr>
        <w:t>§5</w:t>
      </w:r>
      <w:r w:rsidR="00D62288" w:rsidRPr="0080614F">
        <w:rPr>
          <w:rFonts w:eastAsia="TTE1B1A890t00"/>
          <w:b/>
          <w:bCs/>
        </w:rPr>
        <w:t xml:space="preserve"> </w:t>
      </w:r>
    </w:p>
    <w:p w:rsidR="00D62288" w:rsidRPr="0080614F" w:rsidRDefault="00D62288" w:rsidP="0080614F">
      <w:pPr>
        <w:pStyle w:val="Default"/>
        <w:tabs>
          <w:tab w:val="left" w:pos="1134"/>
        </w:tabs>
        <w:spacing w:line="276" w:lineRule="auto"/>
        <w:ind w:left="1074" w:right="34"/>
        <w:rPr>
          <w:rFonts w:eastAsia="TTE1B1A890t00"/>
          <w:strike/>
        </w:rPr>
      </w:pPr>
    </w:p>
    <w:p w:rsidR="00F37816" w:rsidRPr="0080614F" w:rsidRDefault="00D62288" w:rsidP="0080614F">
      <w:pPr>
        <w:pStyle w:val="CM67"/>
        <w:numPr>
          <w:ilvl w:val="0"/>
          <w:numId w:val="23"/>
        </w:numPr>
        <w:spacing w:line="276" w:lineRule="auto"/>
        <w:ind w:left="641" w:hanging="357"/>
        <w:contextualSpacing/>
        <w:jc w:val="both"/>
        <w:rPr>
          <w:rFonts w:eastAsia="TTE1B1A890t00"/>
          <w:bCs/>
          <w:color w:val="000000"/>
          <w:lang w:val="pl-PL"/>
        </w:rPr>
      </w:pPr>
      <w:r w:rsidRPr="0080614F">
        <w:rPr>
          <w:rFonts w:eastAsia="TTE1B1A890t00"/>
          <w:lang w:val="pl-PL"/>
        </w:rPr>
        <w:t xml:space="preserve">Dokładny harmonogram szkoleń zawierający skład osobowy oraz formę szkoleń zostanie sporządzony wspólnie przez Zamawiającego i Wykonawcę </w:t>
      </w:r>
      <w:r w:rsidR="003948CF" w:rsidRPr="0080614F">
        <w:rPr>
          <w:rFonts w:eastAsia="TTE1B1A890t00"/>
          <w:lang w:val="pl-PL"/>
        </w:rPr>
        <w:t xml:space="preserve"> w tra</w:t>
      </w:r>
      <w:r w:rsidR="00172B92" w:rsidRPr="0080614F">
        <w:rPr>
          <w:rFonts w:eastAsia="TTE1B1A890t00"/>
          <w:lang w:val="pl-PL"/>
        </w:rPr>
        <w:t xml:space="preserve">kcie realizacji </w:t>
      </w:r>
      <w:r w:rsidR="003948CF" w:rsidRPr="0080614F">
        <w:rPr>
          <w:rFonts w:eastAsia="TTE1B1A890t00"/>
          <w:lang w:val="pl-PL"/>
        </w:rPr>
        <w:t xml:space="preserve"> zamówienia o którym mowa w </w:t>
      </w:r>
      <w:r w:rsidR="003948CF" w:rsidRPr="0080614F">
        <w:rPr>
          <w:rFonts w:eastAsia="TTE1B1A890t00"/>
          <w:bCs/>
          <w:color w:val="000000"/>
          <w:lang w:val="pl-PL"/>
        </w:rPr>
        <w:t>§3</w:t>
      </w:r>
      <w:r w:rsidR="00FC66E3" w:rsidRPr="0080614F">
        <w:rPr>
          <w:rFonts w:eastAsia="TTE1B1A890t00"/>
          <w:bCs/>
          <w:color w:val="000000"/>
          <w:lang w:val="pl-PL"/>
        </w:rPr>
        <w:t>.</w:t>
      </w:r>
    </w:p>
    <w:p w:rsidR="00D62288" w:rsidRPr="0080614F" w:rsidRDefault="00D62288" w:rsidP="0080614F">
      <w:pPr>
        <w:pStyle w:val="CM67"/>
        <w:numPr>
          <w:ilvl w:val="0"/>
          <w:numId w:val="23"/>
        </w:numPr>
        <w:spacing w:line="276" w:lineRule="auto"/>
        <w:ind w:left="641" w:hanging="357"/>
        <w:contextualSpacing/>
        <w:rPr>
          <w:rFonts w:eastAsia="TTE1B1A890t00"/>
          <w:b/>
          <w:bCs/>
          <w:color w:val="000000"/>
          <w:lang w:val="pl-PL"/>
        </w:rPr>
      </w:pPr>
      <w:r w:rsidRPr="0080614F">
        <w:rPr>
          <w:rFonts w:eastAsia="TTE1B1A890t00"/>
          <w:lang w:val="pl-PL"/>
        </w:rPr>
        <w:t>Zamawiający zapewni czynny udział pracownika będącego administratorem systemu lub innych osób wyznaczonych przez Za</w:t>
      </w:r>
      <w:r w:rsidR="00F37816" w:rsidRPr="0080614F">
        <w:rPr>
          <w:rFonts w:eastAsia="TTE1B1A890t00"/>
          <w:lang w:val="pl-PL"/>
        </w:rPr>
        <w:t xml:space="preserve">mawiającego w uzgodnionym przez </w:t>
      </w:r>
      <w:r w:rsidRPr="0080614F">
        <w:rPr>
          <w:rFonts w:eastAsia="TTE1B1A890t00"/>
          <w:lang w:val="pl-PL"/>
        </w:rPr>
        <w:t>Strony czasie.</w:t>
      </w:r>
    </w:p>
    <w:p w:rsidR="00D62288" w:rsidRPr="0080614F" w:rsidRDefault="00D62288" w:rsidP="0080614F">
      <w:pPr>
        <w:pStyle w:val="Default"/>
        <w:numPr>
          <w:ilvl w:val="0"/>
          <w:numId w:val="23"/>
        </w:numPr>
        <w:tabs>
          <w:tab w:val="left" w:pos="709"/>
        </w:tabs>
        <w:spacing w:line="276" w:lineRule="auto"/>
        <w:ind w:left="641" w:right="34" w:hanging="357"/>
        <w:contextualSpacing/>
        <w:rPr>
          <w:rFonts w:eastAsia="TTE1B1A890t00"/>
        </w:rPr>
      </w:pPr>
      <w:r w:rsidRPr="0080614F">
        <w:rPr>
          <w:rFonts w:eastAsia="TTE1B1A890t00"/>
        </w:rPr>
        <w:lastRenderedPageBreak/>
        <w:t xml:space="preserve">Szkolenia będą się odbywać w Rzeszowie w miejscu wskazanym przez Zamawiającego. </w:t>
      </w:r>
    </w:p>
    <w:p w:rsidR="00D62288" w:rsidRPr="0080614F" w:rsidRDefault="00F37816" w:rsidP="0080614F">
      <w:pPr>
        <w:pStyle w:val="Default"/>
        <w:tabs>
          <w:tab w:val="left" w:pos="10065"/>
        </w:tabs>
        <w:spacing w:line="276" w:lineRule="auto"/>
        <w:jc w:val="center"/>
        <w:rPr>
          <w:rFonts w:eastAsia="TTE1B1A890t00"/>
          <w:b/>
          <w:bCs/>
          <w:strike/>
        </w:rPr>
      </w:pPr>
      <w:r w:rsidRPr="0080614F">
        <w:rPr>
          <w:rFonts w:eastAsia="TTE1B1A890t00"/>
          <w:b/>
          <w:bCs/>
        </w:rPr>
        <w:t>§6</w:t>
      </w:r>
      <w:r w:rsidR="00D62288" w:rsidRPr="0080614F">
        <w:rPr>
          <w:rFonts w:eastAsia="TTE1B1A890t00"/>
          <w:b/>
          <w:bCs/>
        </w:rPr>
        <w:t xml:space="preserve"> </w:t>
      </w:r>
    </w:p>
    <w:p w:rsidR="00D62288" w:rsidRPr="0080614F" w:rsidRDefault="00D62288" w:rsidP="0080614F">
      <w:pPr>
        <w:pStyle w:val="Default"/>
        <w:tabs>
          <w:tab w:val="left" w:pos="10065"/>
        </w:tabs>
        <w:spacing w:line="276" w:lineRule="auto"/>
        <w:jc w:val="center"/>
        <w:rPr>
          <w:rFonts w:eastAsia="TTE1B1A890t00"/>
          <w:b/>
          <w:bCs/>
        </w:rPr>
      </w:pPr>
    </w:p>
    <w:p w:rsidR="00D62288" w:rsidRPr="0080614F" w:rsidRDefault="00D62288" w:rsidP="0080614F">
      <w:pPr>
        <w:pStyle w:val="Default"/>
        <w:numPr>
          <w:ilvl w:val="0"/>
          <w:numId w:val="7"/>
        </w:numPr>
        <w:tabs>
          <w:tab w:val="left" w:pos="426"/>
        </w:tabs>
        <w:spacing w:line="276" w:lineRule="auto"/>
        <w:ind w:left="425" w:right="34" w:hanging="425"/>
        <w:jc w:val="both"/>
        <w:rPr>
          <w:rFonts w:eastAsia="TTE1B1A890t00"/>
        </w:rPr>
      </w:pPr>
      <w:r w:rsidRPr="0080614F">
        <w:rPr>
          <w:rFonts w:eastAsia="TTE1B1A890t00"/>
        </w:rPr>
        <w:t>Wykonawca zapewni czynny udział swoich pracowników w pracach związanych z bieżącą obsługą Platformy wykonywanych na terenie jednostek miejskich. Obejmuje to wszelkie prace związane z bieżącą obsługą Platformy na terenie jednostek miejskich, między innymi szkolenia, asystę przy wprowadzaniu danych, czynny udział pracowników Wykonawcy w pracach wykonywanych przez Zamawiającego a także integrację z innymi systemami Zamawiającego</w:t>
      </w:r>
      <w:r w:rsidR="006C11EE" w:rsidRPr="0080614F">
        <w:rPr>
          <w:rFonts w:eastAsia="TTE1B1A890t00"/>
        </w:rPr>
        <w:t>.</w:t>
      </w:r>
      <w:r w:rsidRPr="0080614F">
        <w:rPr>
          <w:rFonts w:eastAsia="TTE1B1A890t00"/>
        </w:rPr>
        <w:t xml:space="preserve"> Usługi te będą Wykonywane w siedzibie Zamawiającego lub telefonicznie, zależnie od wyboru Zamawiającego.</w:t>
      </w:r>
    </w:p>
    <w:p w:rsidR="00D62288" w:rsidRPr="0080614F" w:rsidRDefault="00D62288" w:rsidP="0080614F">
      <w:pPr>
        <w:pStyle w:val="Default"/>
        <w:numPr>
          <w:ilvl w:val="0"/>
          <w:numId w:val="7"/>
        </w:numPr>
        <w:tabs>
          <w:tab w:val="left" w:pos="426"/>
        </w:tabs>
        <w:spacing w:line="276" w:lineRule="auto"/>
        <w:ind w:left="425" w:right="34" w:hanging="425"/>
        <w:jc w:val="both"/>
        <w:rPr>
          <w:rFonts w:eastAsia="TTE1B1A890t00"/>
        </w:rPr>
      </w:pPr>
      <w:r w:rsidRPr="0080614F">
        <w:rPr>
          <w:rFonts w:eastAsia="TTE1B1A890t00"/>
        </w:rPr>
        <w:t>Wykonawca zobowiązuje się do świadczenia usług wsparcia technicznego na żądanie, telefonicznie i/lub w siedzibie Zamawiającego w każdym aspekcie funkcjonowania Platformy.</w:t>
      </w:r>
    </w:p>
    <w:p w:rsidR="00D62288" w:rsidRPr="0080614F" w:rsidRDefault="00D62288" w:rsidP="0080614F">
      <w:pPr>
        <w:pStyle w:val="Default"/>
        <w:numPr>
          <w:ilvl w:val="0"/>
          <w:numId w:val="7"/>
        </w:numPr>
        <w:tabs>
          <w:tab w:val="left" w:pos="426"/>
        </w:tabs>
        <w:spacing w:line="276" w:lineRule="auto"/>
        <w:ind w:left="425" w:right="34" w:hanging="425"/>
        <w:jc w:val="both"/>
        <w:rPr>
          <w:rFonts w:eastAsia="TTE1B1A890t00"/>
        </w:rPr>
      </w:pPr>
      <w:r w:rsidRPr="0080614F">
        <w:rPr>
          <w:rFonts w:eastAsia="TTE1B1A890t00"/>
        </w:rPr>
        <w:t xml:space="preserve">Ilość roboczogodzin przeznaczonych na usługi bieżącej obsługi Platformy oraz wsparcia technicznego została określona w </w:t>
      </w:r>
      <w:r w:rsidR="006C11EE" w:rsidRPr="0080614F">
        <w:rPr>
          <w:rFonts w:eastAsia="TTE1B1A890t00"/>
          <w:bCs/>
        </w:rPr>
        <w:t>§4</w:t>
      </w:r>
    </w:p>
    <w:p w:rsidR="00D62288" w:rsidRPr="0080614F" w:rsidRDefault="00D62288" w:rsidP="0080614F">
      <w:pPr>
        <w:pStyle w:val="Default"/>
        <w:numPr>
          <w:ilvl w:val="0"/>
          <w:numId w:val="7"/>
        </w:numPr>
        <w:tabs>
          <w:tab w:val="left" w:pos="426"/>
        </w:tabs>
        <w:spacing w:line="276" w:lineRule="auto"/>
        <w:ind w:left="425" w:right="34" w:hanging="425"/>
        <w:jc w:val="both"/>
        <w:rPr>
          <w:rFonts w:eastAsia="TTE1B1A890t00"/>
        </w:rPr>
      </w:pPr>
      <w:r w:rsidRPr="0080614F">
        <w:rPr>
          <w:rFonts w:eastAsia="TTE1B1A890t00"/>
          <w:bCs/>
        </w:rPr>
        <w:t>Usługa wsparcia technicznego o której mowa w ust.2 winna zostać wykonana w ciągu 24godz. Licząc od chwili zgłoszenia potrzeby wykonania takiej usługi przez zamawiającego.</w:t>
      </w:r>
    </w:p>
    <w:p w:rsidR="008D6C8A" w:rsidRPr="0080614F" w:rsidRDefault="008D6C8A" w:rsidP="0080614F">
      <w:pPr>
        <w:pStyle w:val="Default"/>
        <w:numPr>
          <w:ilvl w:val="0"/>
          <w:numId w:val="7"/>
        </w:numPr>
        <w:tabs>
          <w:tab w:val="left" w:pos="426"/>
        </w:tabs>
        <w:spacing w:line="276" w:lineRule="auto"/>
        <w:ind w:left="425" w:right="34" w:hanging="425"/>
        <w:jc w:val="both"/>
        <w:rPr>
          <w:rFonts w:eastAsia="TTE1B1A890t00"/>
        </w:rPr>
      </w:pPr>
      <w:r w:rsidRPr="0080614F">
        <w:rPr>
          <w:rFonts w:eastAsia="SimSun"/>
          <w:color w:val="auto"/>
          <w:kern w:val="24"/>
          <w:u w:color="FFFFFF"/>
        </w:rPr>
        <w:t xml:space="preserve">Wykonawca lub podwykonawca zatrudnia na podstawie umowy o pracę osoby wykonujące wskazane przez Zamawiającego w opisie przedmiotu zamówienia czynności w zakresie realizacji przedmiotu zamówienia. </w:t>
      </w:r>
    </w:p>
    <w:p w:rsidR="0080614F" w:rsidRPr="0080614F" w:rsidRDefault="0080614F" w:rsidP="0080614F">
      <w:pPr>
        <w:pStyle w:val="Default"/>
        <w:numPr>
          <w:ilvl w:val="0"/>
          <w:numId w:val="7"/>
        </w:numPr>
        <w:tabs>
          <w:tab w:val="left" w:pos="426"/>
        </w:tabs>
        <w:spacing w:line="276" w:lineRule="auto"/>
        <w:ind w:left="425" w:right="34" w:hanging="425"/>
        <w:jc w:val="both"/>
        <w:rPr>
          <w:rFonts w:eastAsia="TTE1B1A890t00"/>
        </w:rPr>
      </w:pPr>
      <w:r w:rsidRPr="0080614F">
        <w:t xml:space="preserve">W trakcie realizacji zamówienia Zamawiający uprawniony jest do wykonywania czynności kontrolnych wobec wykonawcy co do spełniania przez wykonawcę lub podwykonawcę wymogu określonego w ust. 8, w szczególności do: </w:t>
      </w:r>
    </w:p>
    <w:p w:rsidR="0080614F" w:rsidRPr="0080614F" w:rsidRDefault="0080614F" w:rsidP="0080614F">
      <w:pPr>
        <w:numPr>
          <w:ilvl w:val="0"/>
          <w:numId w:val="44"/>
        </w:numPr>
        <w:shd w:val="clear" w:color="auto" w:fill="FFFFFF"/>
        <w:tabs>
          <w:tab w:val="left" w:pos="284"/>
        </w:tabs>
        <w:suppressAutoHyphens/>
        <w:spacing w:line="276" w:lineRule="auto"/>
        <w:ind w:left="1418" w:right="57" w:hanging="284"/>
        <w:jc w:val="both"/>
        <w:rPr>
          <w:rFonts w:ascii="Arial" w:eastAsia="SimSun" w:hAnsi="Arial" w:cs="Arial"/>
          <w:kern w:val="24"/>
          <w:u w:color="FFFFFF"/>
        </w:rPr>
      </w:pPr>
      <w:r w:rsidRPr="0080614F">
        <w:rPr>
          <w:rFonts w:ascii="Arial" w:hAnsi="Arial" w:cs="Arial"/>
        </w:rPr>
        <w:t xml:space="preserve">żądania oświadczenia w zakresie potwierdzenia spełniania tego wymogu i dokonywania jego oceny, </w:t>
      </w:r>
    </w:p>
    <w:p w:rsidR="0080614F" w:rsidRPr="0080614F" w:rsidRDefault="0080614F" w:rsidP="0080614F">
      <w:pPr>
        <w:numPr>
          <w:ilvl w:val="0"/>
          <w:numId w:val="44"/>
        </w:numPr>
        <w:shd w:val="clear" w:color="auto" w:fill="FFFFFF"/>
        <w:tabs>
          <w:tab w:val="left" w:pos="284"/>
        </w:tabs>
        <w:suppressAutoHyphens/>
        <w:spacing w:line="276" w:lineRule="auto"/>
        <w:ind w:left="1418" w:right="57" w:hanging="284"/>
        <w:jc w:val="both"/>
        <w:rPr>
          <w:rFonts w:ascii="Arial" w:eastAsia="SimSun" w:hAnsi="Arial" w:cs="Arial"/>
          <w:kern w:val="24"/>
          <w:u w:color="FFFFFF"/>
        </w:rPr>
      </w:pPr>
      <w:r w:rsidRPr="0080614F">
        <w:rPr>
          <w:rFonts w:ascii="Arial" w:hAnsi="Arial" w:cs="Arial"/>
        </w:rPr>
        <w:t>żądania: kopii umów o pracę zawierających imię i nazwisko osób, które świadczyć będą czynności na rzecz zamawiającego, dokumentów potwierdzających opłacanie składek na ubezpieczenia społeczne i zdrowotne z tytułu zatrudnienia na podstawie umów o pracę,</w:t>
      </w:r>
    </w:p>
    <w:p w:rsidR="0080614F" w:rsidRPr="0080614F" w:rsidRDefault="0080614F" w:rsidP="0080614F">
      <w:pPr>
        <w:numPr>
          <w:ilvl w:val="0"/>
          <w:numId w:val="44"/>
        </w:numPr>
        <w:shd w:val="clear" w:color="auto" w:fill="FFFFFF"/>
        <w:tabs>
          <w:tab w:val="left" w:pos="284"/>
        </w:tabs>
        <w:suppressAutoHyphens/>
        <w:spacing w:line="276" w:lineRule="auto"/>
        <w:ind w:left="1418" w:right="57" w:hanging="284"/>
        <w:jc w:val="both"/>
        <w:rPr>
          <w:rFonts w:ascii="Arial" w:eastAsia="SimSun" w:hAnsi="Arial" w:cs="Arial"/>
          <w:kern w:val="24"/>
          <w:u w:color="FFFFFF"/>
        </w:rPr>
      </w:pPr>
      <w:r w:rsidRPr="0080614F">
        <w:rPr>
          <w:rFonts w:ascii="Arial" w:hAnsi="Arial" w:cs="Arial"/>
        </w:rPr>
        <w:t>żądania wyjaśnień w przypadku wątpliwości w zakresie potwierdzenia spełniania tego wymogu,</w:t>
      </w:r>
    </w:p>
    <w:p w:rsidR="0080614F" w:rsidRPr="0080614F" w:rsidRDefault="0080614F" w:rsidP="0080614F">
      <w:pPr>
        <w:numPr>
          <w:ilvl w:val="0"/>
          <w:numId w:val="44"/>
        </w:numPr>
        <w:shd w:val="clear" w:color="auto" w:fill="FFFFFF"/>
        <w:tabs>
          <w:tab w:val="left" w:pos="284"/>
        </w:tabs>
        <w:suppressAutoHyphens/>
        <w:spacing w:line="276" w:lineRule="auto"/>
        <w:ind w:left="1418" w:right="57" w:hanging="284"/>
        <w:jc w:val="both"/>
        <w:rPr>
          <w:rFonts w:ascii="Arial" w:eastAsia="SimSun" w:hAnsi="Arial" w:cs="Arial"/>
          <w:kern w:val="24"/>
          <w:u w:color="FFFFFF"/>
        </w:rPr>
      </w:pPr>
      <w:r w:rsidRPr="0080614F">
        <w:rPr>
          <w:rFonts w:ascii="Arial" w:hAnsi="Arial" w:cs="Arial"/>
        </w:rPr>
        <w:t>przeprowadzania kontroli na miejscu wykonywania świadczenia.</w:t>
      </w:r>
    </w:p>
    <w:p w:rsidR="0080614F" w:rsidRPr="0080614F" w:rsidRDefault="0080614F" w:rsidP="0080614F">
      <w:pPr>
        <w:numPr>
          <w:ilvl w:val="0"/>
          <w:numId w:val="45"/>
        </w:numPr>
        <w:shd w:val="clear" w:color="auto" w:fill="FFFFFF"/>
        <w:tabs>
          <w:tab w:val="left" w:pos="284"/>
          <w:tab w:val="left" w:pos="426"/>
        </w:tabs>
        <w:suppressAutoHyphens/>
        <w:spacing w:line="276" w:lineRule="auto"/>
        <w:ind w:left="284" w:right="57" w:hanging="284"/>
        <w:jc w:val="both"/>
        <w:rPr>
          <w:rFonts w:ascii="Arial" w:eastAsia="SimSun" w:hAnsi="Arial" w:cs="Arial"/>
          <w:kern w:val="24"/>
          <w:u w:color="FFFFFF"/>
        </w:rPr>
      </w:pPr>
      <w:r w:rsidRPr="0080614F">
        <w:rPr>
          <w:rFonts w:ascii="Arial" w:eastAsia="SimSun" w:hAnsi="Arial" w:cs="Arial"/>
          <w:kern w:val="24"/>
          <w:u w:color="FFFFFF"/>
        </w:rPr>
        <w:t xml:space="preserve">Każdorazowo na żądanie </w:t>
      </w:r>
      <w:r w:rsidR="00580FC8">
        <w:rPr>
          <w:rFonts w:ascii="Arial" w:eastAsia="SimSun" w:hAnsi="Arial" w:cs="Arial"/>
          <w:kern w:val="24"/>
          <w:u w:color="FFFFFF"/>
        </w:rPr>
        <w:t>Przedstawiciela Zamawiającego</w:t>
      </w:r>
      <w:r w:rsidRPr="0080614F">
        <w:rPr>
          <w:rFonts w:ascii="Arial" w:eastAsia="SimSun" w:hAnsi="Arial" w:cs="Arial"/>
          <w:kern w:val="24"/>
          <w:u w:color="FFFFFF"/>
        </w:rPr>
        <w:t>, w terminie wskazanym przez niego nie krótszym</w:t>
      </w:r>
      <w:r w:rsidR="00542737">
        <w:rPr>
          <w:rFonts w:ascii="Arial" w:eastAsia="SimSun" w:hAnsi="Arial" w:cs="Arial"/>
          <w:kern w:val="24"/>
          <w:u w:color="FFFFFF"/>
        </w:rPr>
        <w:t xml:space="preserve"> </w:t>
      </w:r>
      <w:r w:rsidRPr="0080614F">
        <w:rPr>
          <w:rFonts w:ascii="Arial" w:eastAsia="SimSun" w:hAnsi="Arial" w:cs="Arial"/>
          <w:kern w:val="24"/>
          <w:u w:color="FFFFFF"/>
        </w:rPr>
        <w:t xml:space="preserve">niż 7 dni, Wykonawca zobowiązany jest do przedłożenia oświadczenia Wykonawcy lub podwykonawcy o zatrudnieniu na podstawie umowy o pracę osób wykonujących czynności, określone w ust. </w:t>
      </w:r>
      <w:r w:rsidR="00F908D9">
        <w:rPr>
          <w:rFonts w:ascii="Arial" w:eastAsia="SimSun" w:hAnsi="Arial" w:cs="Arial"/>
          <w:kern w:val="24"/>
          <w:u w:color="FFFFFF"/>
        </w:rPr>
        <w:t>5</w:t>
      </w:r>
      <w:r w:rsidRPr="0080614F">
        <w:rPr>
          <w:rFonts w:ascii="Arial" w:eastAsia="SimSun" w:hAnsi="Arial" w:cs="Arial"/>
          <w:kern w:val="24"/>
          <w:u w:color="FFFFFF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</w:t>
      </w:r>
      <w:r w:rsidRPr="0080614F">
        <w:rPr>
          <w:rFonts w:ascii="Arial" w:eastAsia="SimSun" w:hAnsi="Arial" w:cs="Arial"/>
          <w:kern w:val="24"/>
          <w:u w:color="FFFFFF"/>
        </w:rPr>
        <w:lastRenderedPageBreak/>
        <w:t>podwykonawcy.  Załącznikiem do oświadczenia powinny być:</w:t>
      </w:r>
      <w:r w:rsidRPr="0080614F">
        <w:rPr>
          <w:rFonts w:ascii="Arial" w:hAnsi="Arial" w:cs="Arial"/>
        </w:rPr>
        <w:t xml:space="preserve"> kopie umów o pracę zawierając</w:t>
      </w:r>
      <w:r w:rsidR="00F908D9">
        <w:rPr>
          <w:rFonts w:ascii="Arial" w:hAnsi="Arial" w:cs="Arial"/>
        </w:rPr>
        <w:t>e</w:t>
      </w:r>
      <w:r w:rsidRPr="0080614F">
        <w:rPr>
          <w:rFonts w:ascii="Arial" w:hAnsi="Arial" w:cs="Arial"/>
        </w:rPr>
        <w:t xml:space="preserve"> imię i nazwisko osób, które świadczą czynności na rzecz zamawiającego, dokumenty potwierdzające opłacanie składek na ubezpieczenia społeczne i zdrowotne z tytułu zatrudnienia osób na podstawie umów o pracę np. zaświadczenia właściwego oddziału ZUS lub zanonimizowanych, z wyjątkiem imienia i nazwiska, dowodów potwierdzających zgłoszenie pracownika przez pracodawcę do ubezpieczeń.</w:t>
      </w:r>
    </w:p>
    <w:p w:rsidR="008D6C8A" w:rsidRPr="0080614F" w:rsidRDefault="008D6C8A" w:rsidP="0080614F">
      <w:pPr>
        <w:numPr>
          <w:ilvl w:val="0"/>
          <w:numId w:val="46"/>
        </w:numPr>
        <w:shd w:val="clear" w:color="auto" w:fill="FFFFFF"/>
        <w:tabs>
          <w:tab w:val="left" w:pos="284"/>
          <w:tab w:val="left" w:pos="426"/>
        </w:tabs>
        <w:suppressAutoHyphens/>
        <w:spacing w:line="276" w:lineRule="auto"/>
        <w:ind w:right="57"/>
        <w:jc w:val="both"/>
        <w:rPr>
          <w:rFonts w:ascii="Arial" w:eastAsia="SimSun" w:hAnsi="Arial" w:cs="Arial"/>
          <w:kern w:val="24"/>
          <w:u w:color="FFFFFF"/>
        </w:rPr>
      </w:pPr>
      <w:r w:rsidRPr="0080614F">
        <w:rPr>
          <w:rFonts w:ascii="Arial" w:eastAsia="SimSun" w:hAnsi="Arial" w:cs="Arial"/>
          <w:kern w:val="24"/>
          <w:u w:color="FFFFFF"/>
        </w:rPr>
        <w:t>Nieprzedłożenie przez Wykonawcę dokumentów określonych w ust. 7, w terminie wskazanym będzie traktowane jako niewypełnienie obowiązku zatrudnienia Pracowników świadczących czynności na podstawie umowy o pracę.</w:t>
      </w:r>
    </w:p>
    <w:p w:rsidR="008D6C8A" w:rsidRPr="0080614F" w:rsidRDefault="008D6C8A" w:rsidP="0080614F">
      <w:pPr>
        <w:pStyle w:val="Default"/>
        <w:tabs>
          <w:tab w:val="left" w:pos="10065"/>
        </w:tabs>
        <w:spacing w:line="276" w:lineRule="auto"/>
        <w:jc w:val="center"/>
        <w:rPr>
          <w:rFonts w:eastAsia="TTE1B1A890t00"/>
          <w:b/>
          <w:bCs/>
        </w:rPr>
      </w:pPr>
    </w:p>
    <w:p w:rsidR="00D62288" w:rsidRPr="0080614F" w:rsidRDefault="006C11EE" w:rsidP="0080614F">
      <w:pPr>
        <w:pStyle w:val="Default"/>
        <w:tabs>
          <w:tab w:val="left" w:pos="10065"/>
        </w:tabs>
        <w:spacing w:line="276" w:lineRule="auto"/>
        <w:jc w:val="center"/>
        <w:rPr>
          <w:rFonts w:eastAsia="TTE1B1A890t00"/>
          <w:b/>
          <w:bCs/>
        </w:rPr>
      </w:pPr>
      <w:r w:rsidRPr="0080614F">
        <w:rPr>
          <w:rFonts w:eastAsia="TTE1B1A890t00"/>
          <w:b/>
          <w:bCs/>
        </w:rPr>
        <w:t>§7</w:t>
      </w:r>
      <w:r w:rsidR="00D62288" w:rsidRPr="0080614F">
        <w:rPr>
          <w:rFonts w:eastAsia="TTE1B1A890t00"/>
          <w:b/>
          <w:bCs/>
        </w:rPr>
        <w:t xml:space="preserve"> </w:t>
      </w:r>
    </w:p>
    <w:p w:rsidR="00D62288" w:rsidRPr="0080614F" w:rsidRDefault="00D62288" w:rsidP="0080614F">
      <w:pPr>
        <w:pStyle w:val="Default"/>
        <w:tabs>
          <w:tab w:val="left" w:pos="10065"/>
        </w:tabs>
        <w:spacing w:line="276" w:lineRule="auto"/>
        <w:jc w:val="center"/>
        <w:rPr>
          <w:rFonts w:eastAsia="TTE1B1A890t00"/>
          <w:b/>
          <w:bCs/>
        </w:rPr>
      </w:pPr>
    </w:p>
    <w:p w:rsidR="00D62288" w:rsidRPr="0080614F" w:rsidRDefault="00D62288" w:rsidP="0080614F">
      <w:pPr>
        <w:pStyle w:val="Default"/>
        <w:numPr>
          <w:ilvl w:val="0"/>
          <w:numId w:val="8"/>
        </w:numPr>
        <w:spacing w:line="276" w:lineRule="auto"/>
        <w:ind w:left="391" w:right="34" w:hanging="391"/>
        <w:jc w:val="both"/>
        <w:rPr>
          <w:rFonts w:eastAsia="TTE1B1A890t00"/>
        </w:rPr>
      </w:pPr>
      <w:r w:rsidRPr="0080614F">
        <w:rPr>
          <w:rFonts w:eastAsia="TTE1B1A890t00"/>
        </w:rPr>
        <w:t xml:space="preserve">Wykonawca zobowiązuje się do zapewnienia przez okres trwania umowy dla wdrożonej Platformy do wprowadzenia wszelkich modyfikacji i rozwoju Platformy określonych w </w:t>
      </w:r>
      <w:r w:rsidRPr="0080614F">
        <w:rPr>
          <w:rFonts w:eastAsia="TTE1B1A890t00"/>
          <w:bCs/>
        </w:rPr>
        <w:t>§4</w:t>
      </w:r>
      <w:r w:rsidR="006C11EE" w:rsidRPr="0080614F">
        <w:rPr>
          <w:rFonts w:eastAsia="TTE1B1A890t00"/>
        </w:rPr>
        <w:t>, nieobjętych świadczeniem gwarancyjnym.</w:t>
      </w:r>
    </w:p>
    <w:p w:rsidR="00D62288" w:rsidRPr="0080614F" w:rsidRDefault="00D62288" w:rsidP="0080614F">
      <w:pPr>
        <w:pStyle w:val="Default"/>
        <w:numPr>
          <w:ilvl w:val="0"/>
          <w:numId w:val="8"/>
        </w:numPr>
        <w:spacing w:line="276" w:lineRule="auto"/>
        <w:ind w:left="391" w:right="34" w:hanging="391"/>
        <w:jc w:val="both"/>
        <w:rPr>
          <w:rFonts w:eastAsia="TTE1B1A890t00"/>
        </w:rPr>
      </w:pPr>
      <w:r w:rsidRPr="0080614F">
        <w:rPr>
          <w:rFonts w:eastAsia="TTE1B1A890t00"/>
        </w:rPr>
        <w:t xml:space="preserve">Ilość godzin przeznaczonych na wprowadzanie modyfikacji i prace związane z rozwijaniem Platformy została określona w </w:t>
      </w:r>
      <w:r w:rsidR="006C11EE" w:rsidRPr="0080614F">
        <w:rPr>
          <w:rFonts w:eastAsia="TTE1B1A890t00"/>
          <w:bCs/>
        </w:rPr>
        <w:t>§4</w:t>
      </w:r>
      <w:r w:rsidRPr="0080614F">
        <w:rPr>
          <w:rFonts w:eastAsia="TTE1B1A890t00"/>
          <w:b/>
          <w:bCs/>
        </w:rPr>
        <w:t>.</w:t>
      </w:r>
    </w:p>
    <w:p w:rsidR="00D62288" w:rsidRPr="0080614F" w:rsidRDefault="00D62288" w:rsidP="0080614F">
      <w:pPr>
        <w:pStyle w:val="Default"/>
        <w:numPr>
          <w:ilvl w:val="0"/>
          <w:numId w:val="8"/>
        </w:numPr>
        <w:spacing w:line="276" w:lineRule="auto"/>
        <w:ind w:left="391" w:right="34" w:hanging="391"/>
        <w:jc w:val="both"/>
        <w:rPr>
          <w:rFonts w:eastAsia="TTE1B1A890t00"/>
        </w:rPr>
      </w:pPr>
      <w:r w:rsidRPr="0080614F">
        <w:rPr>
          <w:rFonts w:eastAsia="TTE1B1A890t00"/>
        </w:rPr>
        <w:t>Modyfikacje polegają na uaktualnianiu funkcjonalności Platformy w celu dostosowania jej do zmieniających się regulacji prawnych, a także wprowadzaniu do Platformy modyfikacji i zmian zgodnie z potrzebami Zamawiającego.</w:t>
      </w:r>
    </w:p>
    <w:p w:rsidR="00D62288" w:rsidRPr="0080614F" w:rsidRDefault="00D62288" w:rsidP="0080614F">
      <w:pPr>
        <w:pStyle w:val="Default"/>
        <w:numPr>
          <w:ilvl w:val="0"/>
          <w:numId w:val="8"/>
        </w:numPr>
        <w:spacing w:line="276" w:lineRule="auto"/>
        <w:ind w:left="391" w:right="34" w:hanging="391"/>
        <w:jc w:val="both"/>
        <w:rPr>
          <w:rFonts w:eastAsia="TTE1B1A890t00"/>
        </w:rPr>
      </w:pPr>
      <w:r w:rsidRPr="0080614F">
        <w:rPr>
          <w:rFonts w:eastAsia="TTE1B1A890t00"/>
        </w:rPr>
        <w:t>Zgłoszenia niezbędnych modyfikacji powinny odbywać się za pomocą poczty elektronicznej na adres email wskazany przez Wykonawcę.</w:t>
      </w:r>
    </w:p>
    <w:p w:rsidR="00D62288" w:rsidRPr="0080614F" w:rsidRDefault="00D62288" w:rsidP="0080614F">
      <w:pPr>
        <w:pStyle w:val="Default"/>
        <w:numPr>
          <w:ilvl w:val="0"/>
          <w:numId w:val="8"/>
        </w:numPr>
        <w:spacing w:line="276" w:lineRule="auto"/>
        <w:ind w:left="391" w:right="34" w:hanging="391"/>
        <w:jc w:val="both"/>
        <w:rPr>
          <w:rFonts w:eastAsia="TTE1B1A890t00"/>
        </w:rPr>
      </w:pPr>
      <w:r w:rsidRPr="0080614F">
        <w:rPr>
          <w:rFonts w:eastAsia="TTE1B1A890t00"/>
        </w:rPr>
        <w:t>W ramach usług aktywnej pomocy w rozwoju Platformy Wykonawca zobowiązany jest udostępnić użytkownikom wersję Platformy zawierającą wprowadzone modyfikacje zgodnie z harmonogramem ustalonym wspólnie przez Wykonawcę i Zamawiającego.</w:t>
      </w:r>
    </w:p>
    <w:p w:rsidR="00D62288" w:rsidRPr="0080614F" w:rsidRDefault="006C11EE" w:rsidP="0080614F">
      <w:pPr>
        <w:pStyle w:val="CM67"/>
        <w:spacing w:line="276" w:lineRule="auto"/>
        <w:jc w:val="center"/>
        <w:rPr>
          <w:rFonts w:eastAsia="TTE1B1A890t00"/>
          <w:color w:val="000000"/>
          <w:lang w:val="pl-PL"/>
        </w:rPr>
      </w:pPr>
      <w:r w:rsidRPr="0080614F">
        <w:rPr>
          <w:rFonts w:eastAsia="TTE1B1A890t00"/>
          <w:b/>
          <w:bCs/>
          <w:color w:val="000000"/>
          <w:lang w:val="pl-PL"/>
        </w:rPr>
        <w:t>§8</w:t>
      </w:r>
      <w:r w:rsidR="00D62288" w:rsidRPr="0080614F">
        <w:rPr>
          <w:rFonts w:eastAsia="TTE1B1A890t00"/>
          <w:b/>
          <w:bCs/>
          <w:color w:val="000000"/>
          <w:lang w:val="pl-PL"/>
        </w:rPr>
        <w:t xml:space="preserve"> </w:t>
      </w:r>
    </w:p>
    <w:p w:rsidR="00D62288" w:rsidRDefault="001D12D7" w:rsidP="0080614F">
      <w:pPr>
        <w:pStyle w:val="Default"/>
        <w:spacing w:line="276" w:lineRule="auto"/>
        <w:ind w:left="360"/>
        <w:jc w:val="both"/>
        <w:rPr>
          <w:rFonts w:eastAsia="TTE1B1A890t00"/>
          <w:color w:val="auto"/>
        </w:rPr>
      </w:pPr>
      <w:r w:rsidRPr="0080614F">
        <w:rPr>
          <w:rFonts w:eastAsia="TTE1B1A890t00"/>
          <w:color w:val="auto"/>
        </w:rPr>
        <w:t>Po zakończeniu okresu umowy W</w:t>
      </w:r>
      <w:r w:rsidR="006C11EE" w:rsidRPr="0080614F">
        <w:rPr>
          <w:rFonts w:eastAsia="TTE1B1A890t00"/>
          <w:color w:val="auto"/>
        </w:rPr>
        <w:t xml:space="preserve">ykonawca zobowiązany jest przez okres </w:t>
      </w:r>
      <w:r w:rsidR="001D6B65">
        <w:rPr>
          <w:rFonts w:eastAsia="TTE1B1A890t00"/>
          <w:color w:val="auto"/>
        </w:rPr>
        <w:t xml:space="preserve">co najmniej </w:t>
      </w:r>
      <w:r w:rsidR="00AE6B7A">
        <w:rPr>
          <w:rFonts w:eastAsia="TTE1B1A890t00"/>
          <w:color w:val="auto"/>
        </w:rPr>
        <w:t>…..</w:t>
      </w:r>
      <w:bookmarkStart w:id="0" w:name="_GoBack"/>
      <w:bookmarkEnd w:id="0"/>
      <w:r w:rsidR="00E82D79" w:rsidRPr="0080614F">
        <w:rPr>
          <w:rFonts w:eastAsia="TTE1B1A890t00"/>
          <w:color w:val="auto"/>
        </w:rPr>
        <w:t xml:space="preserve"> miesięcy utrzymać pełną dostępność systemu. W okresie tym użytkownicy zamkną prace prowadzone w systemie</w:t>
      </w:r>
      <w:r w:rsidRPr="0080614F">
        <w:rPr>
          <w:rFonts w:eastAsia="TTE1B1A890t00"/>
          <w:color w:val="auto"/>
        </w:rPr>
        <w:t>, a Wykonawca udostępni dane z eksploatowanej bazy danych</w:t>
      </w:r>
      <w:r w:rsidR="00ED3231" w:rsidRPr="0080614F">
        <w:rPr>
          <w:rFonts w:eastAsia="TTE1B1A890t00"/>
          <w:color w:val="auto"/>
        </w:rPr>
        <w:t xml:space="preserve"> w uzgodnionym z Zamawiającym formacie w celu ich przeniesienia przez zamawiającego do innego systemu.</w:t>
      </w:r>
    </w:p>
    <w:p w:rsidR="00D62288" w:rsidRPr="0080614F" w:rsidRDefault="00D62288" w:rsidP="00B9043D">
      <w:pPr>
        <w:pStyle w:val="Default"/>
        <w:spacing w:line="276" w:lineRule="auto"/>
        <w:rPr>
          <w:rFonts w:eastAsia="TTE1B1A890t00"/>
          <w:color w:val="auto"/>
        </w:rPr>
      </w:pPr>
    </w:p>
    <w:p w:rsidR="00D62288" w:rsidRPr="0080614F" w:rsidRDefault="00ED3231" w:rsidP="0080614F">
      <w:pPr>
        <w:pStyle w:val="CM67"/>
        <w:spacing w:line="276" w:lineRule="auto"/>
        <w:jc w:val="center"/>
        <w:rPr>
          <w:rFonts w:eastAsia="TTE1B1A890t00"/>
          <w:lang w:val="pl-PL"/>
        </w:rPr>
      </w:pPr>
      <w:r w:rsidRPr="0080614F">
        <w:rPr>
          <w:rFonts w:eastAsia="TTE1B1A890t00"/>
          <w:b/>
          <w:bCs/>
          <w:lang w:val="pl-PL"/>
        </w:rPr>
        <w:t>§9</w:t>
      </w:r>
    </w:p>
    <w:p w:rsidR="00D62288" w:rsidRPr="0080614F" w:rsidRDefault="00D62288" w:rsidP="0080614F">
      <w:pPr>
        <w:pStyle w:val="CM61"/>
        <w:numPr>
          <w:ilvl w:val="0"/>
          <w:numId w:val="13"/>
        </w:numPr>
        <w:spacing w:after="0" w:line="276" w:lineRule="auto"/>
        <w:jc w:val="both"/>
        <w:rPr>
          <w:lang w:val="pl-PL"/>
        </w:rPr>
      </w:pPr>
      <w:r w:rsidRPr="0080614F">
        <w:rPr>
          <w:lang w:val="pl-PL"/>
        </w:rPr>
        <w:t xml:space="preserve">Za wykonanie przedmiotu umowy określonego w §2 Wykonawca otrzyma wynagrodzenie w wysokości </w:t>
      </w:r>
      <w:r w:rsidR="00BF6504">
        <w:rPr>
          <w:lang w:val="pl-PL"/>
        </w:rPr>
        <w:t>……………………..</w:t>
      </w:r>
      <w:r w:rsidR="00E24544" w:rsidRPr="00BF6504">
        <w:rPr>
          <w:lang w:val="pl-PL"/>
        </w:rPr>
        <w:t xml:space="preserve"> zł</w:t>
      </w:r>
      <w:r w:rsidRPr="00BF6504">
        <w:rPr>
          <w:lang w:val="pl-PL"/>
        </w:rPr>
        <w:t xml:space="preserve"> brutto</w:t>
      </w:r>
      <w:r w:rsidRPr="0080614F">
        <w:rPr>
          <w:lang w:val="pl-PL"/>
        </w:rPr>
        <w:t>. (słownie złotych</w:t>
      </w:r>
      <w:r w:rsidR="0076699B">
        <w:rPr>
          <w:lang w:val="pl-PL"/>
        </w:rPr>
        <w:t xml:space="preserve"> brutto</w:t>
      </w:r>
      <w:r w:rsidRPr="0080614F">
        <w:rPr>
          <w:lang w:val="pl-PL"/>
        </w:rPr>
        <w:t>:</w:t>
      </w:r>
      <w:r w:rsidR="00384A10">
        <w:rPr>
          <w:lang w:val="pl-PL"/>
        </w:rPr>
        <w:t xml:space="preserve"> </w:t>
      </w:r>
      <w:r w:rsidR="003E763A">
        <w:rPr>
          <w:lang w:val="pl-PL"/>
        </w:rPr>
        <w:t>……………………………………………………..</w:t>
      </w:r>
      <w:r w:rsidR="0076699B">
        <w:rPr>
          <w:lang w:val="pl-PL"/>
        </w:rPr>
        <w:t xml:space="preserve"> 00/100</w:t>
      </w:r>
      <w:r w:rsidRPr="0080614F">
        <w:rPr>
          <w:lang w:val="pl-PL"/>
        </w:rPr>
        <w:t xml:space="preserve">) </w:t>
      </w:r>
    </w:p>
    <w:p w:rsidR="005F7A22" w:rsidRPr="0080614F" w:rsidRDefault="00D62288" w:rsidP="0080614F">
      <w:pPr>
        <w:pStyle w:val="CM61"/>
        <w:numPr>
          <w:ilvl w:val="0"/>
          <w:numId w:val="13"/>
        </w:numPr>
        <w:spacing w:after="0" w:line="276" w:lineRule="auto"/>
        <w:jc w:val="both"/>
        <w:rPr>
          <w:rFonts w:eastAsia="TTE1B1A890t00"/>
          <w:color w:val="000000"/>
          <w:lang w:val="pl-PL"/>
        </w:rPr>
      </w:pPr>
      <w:r w:rsidRPr="0080614F">
        <w:rPr>
          <w:rFonts w:eastAsia="TTE1B1A890t00"/>
          <w:color w:val="000000"/>
          <w:lang w:val="pl-PL"/>
        </w:rPr>
        <w:t>Płatność za przedmiot umowy będzie dokonywana według poniższych zasad.</w:t>
      </w:r>
      <w:r w:rsidR="003E763A">
        <w:rPr>
          <w:rFonts w:eastAsia="TTE1B1A890t00"/>
          <w:color w:val="000000"/>
          <w:lang w:val="pl-PL"/>
        </w:rPr>
        <w:br/>
      </w:r>
      <w:r w:rsidR="003E763A">
        <w:rPr>
          <w:rFonts w:eastAsia="TTE1B1A890t00"/>
          <w:color w:val="000000"/>
          <w:lang w:val="pl-PL"/>
        </w:rPr>
        <w:br/>
      </w:r>
    </w:p>
    <w:p w:rsidR="00853EFA" w:rsidRPr="0080614F" w:rsidRDefault="00D62288" w:rsidP="0080614F">
      <w:pPr>
        <w:pStyle w:val="CM61"/>
        <w:numPr>
          <w:ilvl w:val="0"/>
          <w:numId w:val="13"/>
        </w:numPr>
        <w:spacing w:after="0" w:line="276" w:lineRule="auto"/>
        <w:jc w:val="both"/>
        <w:rPr>
          <w:color w:val="000000"/>
          <w:lang w:val="pl-PL"/>
        </w:rPr>
      </w:pPr>
      <w:r w:rsidRPr="0080614F">
        <w:rPr>
          <w:rFonts w:eastAsia="TTE1B1A890t00"/>
          <w:color w:val="000000"/>
          <w:lang w:val="pl-PL"/>
        </w:rPr>
        <w:lastRenderedPageBreak/>
        <w:t>Wynagrodzenie za</w:t>
      </w:r>
      <w:r w:rsidR="000C24E4" w:rsidRPr="0080614F">
        <w:rPr>
          <w:rFonts w:eastAsia="TTE1B1A890t00"/>
          <w:color w:val="000000"/>
          <w:lang w:val="pl-PL"/>
        </w:rPr>
        <w:t xml:space="preserve"> wykonania </w:t>
      </w:r>
      <w:r w:rsidRPr="0080614F">
        <w:rPr>
          <w:rFonts w:eastAsia="TTE1B1A890t00"/>
          <w:color w:val="000000"/>
          <w:lang w:val="pl-PL"/>
        </w:rPr>
        <w:t xml:space="preserve"> przedmiot</w:t>
      </w:r>
      <w:r w:rsidR="000C24E4" w:rsidRPr="0080614F">
        <w:rPr>
          <w:rFonts w:eastAsia="TTE1B1A890t00"/>
          <w:color w:val="000000"/>
          <w:lang w:val="pl-PL"/>
        </w:rPr>
        <w:t>u</w:t>
      </w:r>
      <w:r w:rsidRPr="0080614F">
        <w:rPr>
          <w:rFonts w:eastAsia="TTE1B1A890t00"/>
          <w:color w:val="000000"/>
          <w:lang w:val="pl-PL"/>
        </w:rPr>
        <w:t xml:space="preserve"> umowy </w:t>
      </w:r>
      <w:r w:rsidR="000C24E4" w:rsidRPr="0080614F">
        <w:rPr>
          <w:color w:val="000000"/>
          <w:lang w:val="pl-PL"/>
        </w:rPr>
        <w:t xml:space="preserve"> określonego w  §3 ust.1 wynosi </w:t>
      </w:r>
      <w:r w:rsidR="00AE6B7A">
        <w:rPr>
          <w:color w:val="000000"/>
          <w:lang w:val="pl-PL"/>
        </w:rPr>
        <w:t>20</w:t>
      </w:r>
      <w:r w:rsidR="003E763A">
        <w:rPr>
          <w:color w:val="000000"/>
          <w:lang w:val="pl-PL"/>
        </w:rPr>
        <w:t>%</w:t>
      </w:r>
      <w:r w:rsidR="000C24E4" w:rsidRPr="0080614F">
        <w:rPr>
          <w:color w:val="000000"/>
          <w:lang w:val="pl-PL"/>
        </w:rPr>
        <w:t xml:space="preserve"> całkowitego wynagrodzenia, określonego w ust.1 co stanowi kwotę </w:t>
      </w:r>
      <w:r w:rsidR="003E763A">
        <w:rPr>
          <w:color w:val="000000"/>
          <w:lang w:val="pl-PL"/>
        </w:rPr>
        <w:t>…………</w:t>
      </w:r>
      <w:r w:rsidR="00384A10">
        <w:rPr>
          <w:color w:val="000000"/>
          <w:lang w:val="pl-PL"/>
        </w:rPr>
        <w:t xml:space="preserve"> zł </w:t>
      </w:r>
      <w:r w:rsidR="000C24E4" w:rsidRPr="0080614F">
        <w:rPr>
          <w:color w:val="000000"/>
          <w:lang w:val="pl-PL"/>
        </w:rPr>
        <w:t>brutto.</w:t>
      </w:r>
    </w:p>
    <w:p w:rsidR="00853EFA" w:rsidRPr="0080614F" w:rsidRDefault="00853EFA" w:rsidP="00384A10">
      <w:pPr>
        <w:pStyle w:val="CM61"/>
        <w:numPr>
          <w:ilvl w:val="0"/>
          <w:numId w:val="13"/>
        </w:numPr>
        <w:spacing w:after="0" w:line="276" w:lineRule="auto"/>
        <w:jc w:val="both"/>
        <w:rPr>
          <w:color w:val="000000"/>
          <w:lang w:val="pl-PL"/>
        </w:rPr>
      </w:pPr>
      <w:r w:rsidRPr="0080614F">
        <w:rPr>
          <w:color w:val="000000"/>
          <w:lang w:val="pl-PL"/>
        </w:rPr>
        <w:t xml:space="preserve">Wynagrodzenie, o którym mowa w ust.3 płatne jest przelewem na rachunek wykonawcy Nr </w:t>
      </w:r>
      <w:r w:rsidR="00F908D9">
        <w:rPr>
          <w:color w:val="000000"/>
          <w:lang w:val="pl-PL"/>
        </w:rPr>
        <w:t>……………………………………………</w:t>
      </w:r>
      <w:r w:rsidRPr="0080614F">
        <w:rPr>
          <w:color w:val="000000"/>
          <w:lang w:val="pl-PL"/>
        </w:rPr>
        <w:t xml:space="preserve"> po wykonaniu przedmiotu umowy określonego w §3 ust.1  i odebraniu bez uwag I,I</w:t>
      </w:r>
      <w:r w:rsidR="00BD61D0" w:rsidRPr="0080614F">
        <w:rPr>
          <w:color w:val="000000"/>
          <w:lang w:val="pl-PL"/>
        </w:rPr>
        <w:t>I i III etapu, opisanego w Załą</w:t>
      </w:r>
      <w:r w:rsidRPr="0080614F">
        <w:rPr>
          <w:color w:val="000000"/>
          <w:lang w:val="pl-PL"/>
        </w:rPr>
        <w:t>czniku nr 2, w terminie 30 dni od dnia otrzymania przez Zamawiającego prawidłowo wystawionej faktury VAT.</w:t>
      </w:r>
    </w:p>
    <w:p w:rsidR="00A076A3" w:rsidRPr="0080614F" w:rsidRDefault="00853EFA" w:rsidP="0080614F">
      <w:pPr>
        <w:pStyle w:val="CM61"/>
        <w:numPr>
          <w:ilvl w:val="0"/>
          <w:numId w:val="13"/>
        </w:numPr>
        <w:spacing w:after="0" w:line="276" w:lineRule="auto"/>
        <w:jc w:val="both"/>
        <w:rPr>
          <w:color w:val="000000"/>
          <w:lang w:val="pl-PL"/>
        </w:rPr>
      </w:pPr>
      <w:r w:rsidRPr="0080614F">
        <w:rPr>
          <w:color w:val="000000"/>
          <w:lang w:val="pl-PL"/>
        </w:rPr>
        <w:t xml:space="preserve">Wynagrodzenie za przedmiot umowy, określony w </w:t>
      </w:r>
      <w:r w:rsidRPr="0080614F">
        <w:rPr>
          <w:lang w:val="pl-PL"/>
        </w:rPr>
        <w:t>§4</w:t>
      </w:r>
      <w:r w:rsidR="00A076A3" w:rsidRPr="0080614F">
        <w:rPr>
          <w:lang w:val="pl-PL"/>
        </w:rPr>
        <w:t xml:space="preserve"> wynosi 80% całkowitego wynagrodzenia, określonego w ust.1, co stanowi kwotę </w:t>
      </w:r>
      <w:r w:rsidR="003E763A">
        <w:rPr>
          <w:lang w:val="pl-PL"/>
        </w:rPr>
        <w:t>……………………..</w:t>
      </w:r>
      <w:r w:rsidR="00A076A3" w:rsidRPr="0080614F">
        <w:rPr>
          <w:lang w:val="pl-PL"/>
        </w:rPr>
        <w:t xml:space="preserve"> brutto.</w:t>
      </w:r>
    </w:p>
    <w:p w:rsidR="00D62288" w:rsidRPr="0080614F" w:rsidRDefault="00A076A3" w:rsidP="00384A10">
      <w:pPr>
        <w:pStyle w:val="CM61"/>
        <w:numPr>
          <w:ilvl w:val="0"/>
          <w:numId w:val="13"/>
        </w:numPr>
        <w:spacing w:after="0" w:line="276" w:lineRule="auto"/>
        <w:jc w:val="both"/>
        <w:rPr>
          <w:color w:val="000000"/>
          <w:lang w:val="pl-PL"/>
        </w:rPr>
      </w:pPr>
      <w:r w:rsidRPr="0080614F">
        <w:rPr>
          <w:color w:val="000000"/>
          <w:lang w:val="pl-PL"/>
        </w:rPr>
        <w:t xml:space="preserve">Wynagrodzenie, o którym mowa w ust.5 płatne jest przelewem na rachunek wykonawcy Nr </w:t>
      </w:r>
      <w:r w:rsidR="00F908D9">
        <w:rPr>
          <w:color w:val="000000"/>
          <w:lang w:val="pl-PL"/>
        </w:rPr>
        <w:t>……………………………………………..</w:t>
      </w:r>
      <w:r w:rsidRPr="0080614F">
        <w:rPr>
          <w:color w:val="000000"/>
          <w:lang w:val="pl-PL"/>
        </w:rPr>
        <w:t>. Płatność wynagrodzenia, o którym mowa w zdaniu poprzedzającym, przysł</w:t>
      </w:r>
      <w:r w:rsidR="00BD61D0" w:rsidRPr="0080614F">
        <w:rPr>
          <w:color w:val="000000"/>
          <w:lang w:val="pl-PL"/>
        </w:rPr>
        <w:t>uguje za przedmiot umowy, określ</w:t>
      </w:r>
      <w:r w:rsidRPr="0080614F">
        <w:rPr>
          <w:color w:val="000000"/>
          <w:lang w:val="pl-PL"/>
        </w:rPr>
        <w:t xml:space="preserve">ony w </w:t>
      </w:r>
      <w:r w:rsidRPr="0080614F">
        <w:rPr>
          <w:lang w:val="pl-PL"/>
        </w:rPr>
        <w:t>§4</w:t>
      </w:r>
      <w:r w:rsidR="00C95D4D" w:rsidRPr="0080614F">
        <w:rPr>
          <w:lang w:val="pl-PL"/>
        </w:rPr>
        <w:t>,</w:t>
      </w:r>
      <w:r w:rsidRPr="0080614F">
        <w:rPr>
          <w:lang w:val="pl-PL"/>
        </w:rPr>
        <w:t xml:space="preserve"> rozdzielona jest na równe etapy, p</w:t>
      </w:r>
      <w:r w:rsidR="00BD61D0" w:rsidRPr="0080614F">
        <w:rPr>
          <w:lang w:val="pl-PL"/>
        </w:rPr>
        <w:t>ł</w:t>
      </w:r>
      <w:r w:rsidRPr="0080614F">
        <w:rPr>
          <w:lang w:val="pl-PL"/>
        </w:rPr>
        <w:t xml:space="preserve">atne po upływie każdego z </w:t>
      </w:r>
      <w:r w:rsidR="00BD61D0" w:rsidRPr="0080614F">
        <w:rPr>
          <w:lang w:val="pl-PL"/>
        </w:rPr>
        <w:t>3</w:t>
      </w:r>
      <w:r w:rsidRPr="0080614F">
        <w:rPr>
          <w:lang w:val="pl-PL"/>
        </w:rPr>
        <w:t xml:space="preserve"> miesięcy w którym wykonywany jest</w:t>
      </w:r>
      <w:r w:rsidRPr="0080614F">
        <w:rPr>
          <w:color w:val="000000"/>
          <w:lang w:val="pl-PL"/>
        </w:rPr>
        <w:t xml:space="preserve"> przedmiot umowy, określony w </w:t>
      </w:r>
      <w:r w:rsidRPr="0080614F">
        <w:rPr>
          <w:lang w:val="pl-PL"/>
        </w:rPr>
        <w:t>§4,</w:t>
      </w:r>
      <w:r w:rsidR="000F7433" w:rsidRPr="0080614F">
        <w:rPr>
          <w:color w:val="000000"/>
          <w:lang w:val="pl-PL"/>
        </w:rPr>
        <w:t xml:space="preserve"> w terminie 30 dni od dnia otrzymania przez Zamawiającego prawidłowo wystawionej faktury VAT.</w:t>
      </w:r>
      <w:r w:rsidR="000F7433" w:rsidRPr="0080614F">
        <w:rPr>
          <w:lang w:val="pl-PL"/>
        </w:rPr>
        <w:t xml:space="preserve"> Po upływie każdego z 3 miesięcy w którym wykonywany jest przedmiot umowy, wykonawca sporządzi protokół z wyszczególnieniem ilości przepracowanych godzin i uzyska akceptację upoważnionego przedstawiciela Zamawiającego.</w:t>
      </w:r>
      <w:r w:rsidR="00BD61D0" w:rsidRPr="0080614F">
        <w:rPr>
          <w:lang w:val="pl-PL"/>
        </w:rPr>
        <w:t xml:space="preserve"> Liczba godzin przepracowanych w każdym okresie kwartalnym może być uzależniona od rodzaju realizowanych prac.</w:t>
      </w:r>
    </w:p>
    <w:p w:rsidR="00D62288" w:rsidRPr="0080614F" w:rsidRDefault="00D62288" w:rsidP="0080614F">
      <w:pPr>
        <w:pStyle w:val="CM61"/>
        <w:numPr>
          <w:ilvl w:val="0"/>
          <w:numId w:val="13"/>
        </w:numPr>
        <w:spacing w:after="0" w:line="276" w:lineRule="auto"/>
        <w:ind w:left="391" w:hanging="391"/>
        <w:jc w:val="both"/>
        <w:rPr>
          <w:rFonts w:eastAsia="TTE1B1A890t00"/>
          <w:color w:val="000000"/>
          <w:lang w:val="pl-PL"/>
        </w:rPr>
      </w:pPr>
      <w:r w:rsidRPr="0080614F">
        <w:rPr>
          <w:rFonts w:eastAsia="TTE1B1A890t00"/>
          <w:color w:val="000000"/>
          <w:lang w:val="pl-PL"/>
        </w:rPr>
        <w:t>Cena za przedmiot zamówienia  uwzględnia wszystkie opłaty i podatki, łącznie z aktualnie obowiązującym  podatkiem od towarów i usług -VAT.</w:t>
      </w:r>
    </w:p>
    <w:p w:rsidR="000F7433" w:rsidRPr="0080614F" w:rsidRDefault="000F7433" w:rsidP="0080614F">
      <w:pPr>
        <w:pStyle w:val="Default"/>
        <w:numPr>
          <w:ilvl w:val="0"/>
          <w:numId w:val="13"/>
        </w:numPr>
        <w:spacing w:line="276" w:lineRule="auto"/>
        <w:rPr>
          <w:rFonts w:eastAsia="TTE1B1A890t00"/>
          <w:lang w:eastAsia="en-US"/>
        </w:rPr>
      </w:pPr>
      <w:r w:rsidRPr="0080614F">
        <w:rPr>
          <w:rFonts w:eastAsia="TTE1B1A890t00"/>
          <w:lang w:eastAsia="en-US"/>
        </w:rPr>
        <w:t>Warunkiem dokonania przez Zamawiającego płatności należności określonych w ust. 4 i ust. 5 jest:</w:t>
      </w:r>
    </w:p>
    <w:p w:rsidR="000F7433" w:rsidRPr="0080614F" w:rsidRDefault="003E440B" w:rsidP="0080614F">
      <w:pPr>
        <w:pStyle w:val="Default"/>
        <w:numPr>
          <w:ilvl w:val="0"/>
          <w:numId w:val="47"/>
        </w:numPr>
        <w:spacing w:line="276" w:lineRule="auto"/>
        <w:rPr>
          <w:lang w:eastAsia="en-US"/>
        </w:rPr>
      </w:pPr>
      <w:r w:rsidRPr="0080614F">
        <w:rPr>
          <w:rFonts w:eastAsia="TTE1B1A890t00"/>
          <w:lang w:eastAsia="en-US"/>
        </w:rPr>
        <w:t>zrealizowanie i odebranie trzech Etapów prac określonych</w:t>
      </w:r>
      <w:r w:rsidR="00BD61D0" w:rsidRPr="0080614F">
        <w:rPr>
          <w:rFonts w:eastAsia="TTE1B1A890t00"/>
          <w:lang w:eastAsia="en-US"/>
        </w:rPr>
        <w:t xml:space="preserve"> w </w:t>
      </w:r>
      <w:r w:rsidRPr="0080614F">
        <w:rPr>
          <w:lang w:eastAsia="en-US"/>
        </w:rPr>
        <w:t>§3 ust.</w:t>
      </w:r>
      <w:r w:rsidR="00EF6193" w:rsidRPr="0080614F">
        <w:rPr>
          <w:lang w:eastAsia="en-US"/>
        </w:rPr>
        <w:t>1</w:t>
      </w:r>
      <w:r w:rsidRPr="0080614F">
        <w:rPr>
          <w:lang w:eastAsia="en-US"/>
        </w:rPr>
        <w:t xml:space="preserve"> u</w:t>
      </w:r>
      <w:r w:rsidR="00BD61D0" w:rsidRPr="0080614F">
        <w:rPr>
          <w:lang w:eastAsia="en-US"/>
        </w:rPr>
        <w:t>mowy.</w:t>
      </w:r>
    </w:p>
    <w:p w:rsidR="00BD61D0" w:rsidRPr="0080614F" w:rsidRDefault="00BD61D0" w:rsidP="0080614F">
      <w:pPr>
        <w:pStyle w:val="Default"/>
        <w:numPr>
          <w:ilvl w:val="0"/>
          <w:numId w:val="47"/>
        </w:numPr>
        <w:spacing w:line="276" w:lineRule="auto"/>
        <w:rPr>
          <w:rFonts w:eastAsia="TTE1B1A890t00"/>
          <w:lang w:eastAsia="en-US"/>
        </w:rPr>
      </w:pPr>
      <w:r w:rsidRPr="0080614F">
        <w:rPr>
          <w:lang w:eastAsia="en-US"/>
        </w:rPr>
        <w:t>dostarczenie zatwierdzonego protokołu odbioru prac przez osobę upoważnioną  przez Zamawiającego.</w:t>
      </w:r>
    </w:p>
    <w:p w:rsidR="00D62288" w:rsidRPr="0080614F" w:rsidRDefault="00D62288" w:rsidP="0080614F">
      <w:pPr>
        <w:numPr>
          <w:ilvl w:val="0"/>
          <w:numId w:val="13"/>
        </w:numPr>
        <w:spacing w:line="276" w:lineRule="auto"/>
        <w:ind w:right="35"/>
        <w:jc w:val="both"/>
        <w:rPr>
          <w:rFonts w:ascii="Arial" w:hAnsi="Arial" w:cs="Arial"/>
          <w:color w:val="000000"/>
        </w:rPr>
      </w:pPr>
      <w:r w:rsidRPr="0080614F">
        <w:rPr>
          <w:rFonts w:ascii="Arial" w:hAnsi="Arial" w:cs="Arial"/>
          <w:color w:val="000000"/>
        </w:rPr>
        <w:t>Za dzień zapłaty Strony uznają dzień obciążenia rachunku Zamawiającego.</w:t>
      </w:r>
    </w:p>
    <w:p w:rsidR="00D62288" w:rsidRPr="0080614F" w:rsidRDefault="00D62288" w:rsidP="0080614F">
      <w:pPr>
        <w:pStyle w:val="Default"/>
        <w:numPr>
          <w:ilvl w:val="0"/>
          <w:numId w:val="13"/>
        </w:numPr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</w:rPr>
        <w:t xml:space="preserve">Wykonawca oświadcza, że jest podatnikiem podatku VAT.  </w:t>
      </w:r>
    </w:p>
    <w:p w:rsidR="00F4257C" w:rsidRDefault="00D62288" w:rsidP="00F4257C">
      <w:pPr>
        <w:pStyle w:val="Default"/>
        <w:numPr>
          <w:ilvl w:val="0"/>
          <w:numId w:val="13"/>
        </w:numPr>
        <w:spacing w:line="276" w:lineRule="auto"/>
        <w:ind w:right="35"/>
        <w:jc w:val="both"/>
      </w:pPr>
      <w:r w:rsidRPr="0080614F">
        <w:t>Fakt</w:t>
      </w:r>
      <w:r w:rsidR="00BD61D0" w:rsidRPr="0080614F">
        <w:t>ury VAT, o których mowa w ust. 4 i 6</w:t>
      </w:r>
      <w:r w:rsidRPr="0080614F">
        <w:t xml:space="preserve">. , Wykonawca wystawi, zgodnie z poniższymi danymi: </w:t>
      </w:r>
    </w:p>
    <w:p w:rsidR="00F4257C" w:rsidRDefault="00BF6504" w:rsidP="00BF6504">
      <w:pPr>
        <w:pStyle w:val="Default"/>
        <w:spacing w:line="276" w:lineRule="auto"/>
        <w:ind w:left="390" w:right="35"/>
        <w:jc w:val="both"/>
        <w:rPr>
          <w:lang w:val="en-GB"/>
        </w:rPr>
      </w:pPr>
      <w:r>
        <w:rPr>
          <w:lang w:val="en-GB"/>
        </w:rPr>
        <w:t>……………………………………..</w:t>
      </w:r>
    </w:p>
    <w:p w:rsidR="00BF6504" w:rsidRDefault="00BF6504" w:rsidP="00BF6504">
      <w:pPr>
        <w:pStyle w:val="Default"/>
        <w:spacing w:line="276" w:lineRule="auto"/>
        <w:ind w:left="390" w:right="35"/>
        <w:jc w:val="both"/>
        <w:rPr>
          <w:lang w:val="en-GB"/>
        </w:rPr>
      </w:pPr>
      <w:r>
        <w:rPr>
          <w:lang w:val="en-GB"/>
        </w:rPr>
        <w:t>……………………………………..</w:t>
      </w:r>
    </w:p>
    <w:p w:rsidR="00BF6504" w:rsidRDefault="00BF6504" w:rsidP="00BF6504">
      <w:pPr>
        <w:pStyle w:val="Default"/>
        <w:spacing w:line="276" w:lineRule="auto"/>
        <w:ind w:left="390" w:right="35"/>
        <w:jc w:val="both"/>
        <w:rPr>
          <w:lang w:val="en-GB"/>
        </w:rPr>
      </w:pPr>
      <w:r>
        <w:rPr>
          <w:lang w:val="en-GB"/>
        </w:rPr>
        <w:t>……………………………………..</w:t>
      </w:r>
    </w:p>
    <w:p w:rsidR="00BF6504" w:rsidRPr="00BF6504" w:rsidRDefault="00BF6504" w:rsidP="00BF6504">
      <w:pPr>
        <w:pStyle w:val="Default"/>
        <w:spacing w:line="276" w:lineRule="auto"/>
        <w:ind w:left="390" w:right="35"/>
        <w:jc w:val="both"/>
        <w:rPr>
          <w:lang w:val="en-GB"/>
        </w:rPr>
      </w:pPr>
      <w:r>
        <w:rPr>
          <w:lang w:val="en-GB"/>
        </w:rPr>
        <w:t>……………………………………..</w:t>
      </w:r>
    </w:p>
    <w:p w:rsidR="006A626D" w:rsidRPr="0080614F" w:rsidRDefault="005F674B" w:rsidP="0080614F">
      <w:pPr>
        <w:pStyle w:val="Default"/>
        <w:numPr>
          <w:ilvl w:val="0"/>
          <w:numId w:val="13"/>
        </w:numPr>
        <w:spacing w:line="276" w:lineRule="auto"/>
        <w:ind w:right="35"/>
        <w:jc w:val="both"/>
      </w:pPr>
      <w:r w:rsidRPr="0080614F">
        <w:t xml:space="preserve">Faktury na należności z umowy wystawiane będą na nabywcę: </w:t>
      </w:r>
    </w:p>
    <w:p w:rsidR="005F674B" w:rsidRPr="0080614F" w:rsidRDefault="005F674B" w:rsidP="0080614F">
      <w:pPr>
        <w:pStyle w:val="Default"/>
        <w:spacing w:line="276" w:lineRule="auto"/>
        <w:ind w:left="390" w:right="35"/>
        <w:jc w:val="both"/>
      </w:pPr>
      <w:r w:rsidRPr="0080614F">
        <w:t>Gmina Miasto Rzeszów</w:t>
      </w:r>
    </w:p>
    <w:p w:rsidR="005F674B" w:rsidRPr="0080614F" w:rsidRDefault="005F674B" w:rsidP="0080614F">
      <w:pPr>
        <w:pStyle w:val="Default"/>
        <w:spacing w:line="276" w:lineRule="auto"/>
        <w:ind w:left="390" w:right="35"/>
        <w:jc w:val="both"/>
      </w:pPr>
      <w:r w:rsidRPr="0080614F">
        <w:t>ul. Rynek 1</w:t>
      </w:r>
    </w:p>
    <w:p w:rsidR="005F674B" w:rsidRPr="0080614F" w:rsidRDefault="005F674B" w:rsidP="0080614F">
      <w:pPr>
        <w:pStyle w:val="Default"/>
        <w:spacing w:line="276" w:lineRule="auto"/>
        <w:ind w:left="390" w:right="35"/>
        <w:jc w:val="both"/>
      </w:pPr>
      <w:r w:rsidRPr="0080614F">
        <w:t xml:space="preserve">35-064  Rzeszów </w:t>
      </w:r>
    </w:p>
    <w:p w:rsidR="005F674B" w:rsidRPr="0080614F" w:rsidRDefault="005F674B" w:rsidP="0080614F">
      <w:pPr>
        <w:pStyle w:val="Default"/>
        <w:spacing w:line="276" w:lineRule="auto"/>
        <w:ind w:left="390" w:right="35"/>
        <w:jc w:val="both"/>
      </w:pPr>
      <w:r w:rsidRPr="0080614F">
        <w:t>NIP:  8130008613</w:t>
      </w:r>
    </w:p>
    <w:p w:rsidR="006A626D" w:rsidRPr="0080614F" w:rsidRDefault="006A626D" w:rsidP="0080614F">
      <w:pPr>
        <w:pStyle w:val="Default"/>
        <w:spacing w:line="276" w:lineRule="auto"/>
        <w:ind w:left="390" w:right="35"/>
        <w:jc w:val="both"/>
      </w:pPr>
      <w:r w:rsidRPr="0080614F">
        <w:t>Odbiorcą faktury – płatnikiem będzie Urząd Miasta Rzeszowa – Biuro Obsługi Informatycznej i Telekomunikacyjnej, ul. Króla Kazimierza 9, 35-064 Rzeszów</w:t>
      </w:r>
      <w:r w:rsidR="00194174" w:rsidRPr="0080614F">
        <w:t>.</w:t>
      </w:r>
    </w:p>
    <w:p w:rsidR="00194174" w:rsidRPr="0080614F" w:rsidRDefault="00194174" w:rsidP="0080614F">
      <w:pPr>
        <w:pStyle w:val="Default"/>
        <w:numPr>
          <w:ilvl w:val="0"/>
          <w:numId w:val="28"/>
        </w:numPr>
        <w:spacing w:line="276" w:lineRule="auto"/>
        <w:ind w:right="35"/>
        <w:jc w:val="both"/>
      </w:pPr>
      <w:r w:rsidRPr="0080614F">
        <w:lastRenderedPageBreak/>
        <w:t xml:space="preserve">W przypadku zmiany ustawowej stawek podatku od towarów i usług w trakcie   </w:t>
      </w:r>
      <w:r w:rsidR="0085735B" w:rsidRPr="0080614F">
        <w:t xml:space="preserve"> </w:t>
      </w:r>
      <w:r w:rsidRPr="0080614F">
        <w:t>realizacji umowy dla robót objętych przedmiotem umowy – w zakresie dotyczącym niezrealizowanej części przedmiotu umowy wynagrodzenie zostanie zmodyfikowane proporcjonalnie do zmiany stawki podatku VAT.</w:t>
      </w:r>
    </w:p>
    <w:p w:rsidR="0085735B" w:rsidRPr="0080614F" w:rsidRDefault="003C054F" w:rsidP="0080614F">
      <w:pPr>
        <w:pStyle w:val="Default"/>
        <w:numPr>
          <w:ilvl w:val="0"/>
          <w:numId w:val="28"/>
        </w:numPr>
        <w:spacing w:line="276" w:lineRule="auto"/>
        <w:ind w:right="35"/>
        <w:jc w:val="both"/>
      </w:pPr>
      <w:r w:rsidRPr="0080614F">
        <w:t>W przypadku zmiany wysokości minimalnego wynagrodzenia za pracę ustalonego na podstawie art.2 ust.3-5 ustawy z dnia 10.10.2002r. o minimalnym wynagrodzeniu za pracę, jeżeli zmiana ta ma wpływ na koszt wykonania zamówienia przez Wykonawcę – w terminie 30 dni od wejścia w życie przepisów dokonujących tych zmian, Wykonawca może na pisemny i umotywowany wniosek zwrócić się do Zamawiającego o przeprowadzenie negocjacji w sprawie odpowiedniej zmiany wynagrodzenia. Wniosek Wykonawcy powinien zawierać w szczególności szczegółową kalkulacje kosztów wykonania zamówienia z uwzględnieniem zmiany wysokości minimalnego wynagrodzenia za pracę.</w:t>
      </w:r>
    </w:p>
    <w:p w:rsidR="00256F85" w:rsidRPr="0080614F" w:rsidRDefault="003C054F" w:rsidP="0080614F">
      <w:pPr>
        <w:pStyle w:val="Default"/>
        <w:numPr>
          <w:ilvl w:val="0"/>
          <w:numId w:val="28"/>
        </w:numPr>
        <w:spacing w:line="276" w:lineRule="auto"/>
        <w:ind w:right="35"/>
        <w:jc w:val="both"/>
      </w:pPr>
      <w:r w:rsidRPr="0080614F">
        <w:t>W przypadku zmiany zasad podlegania ubezpieczeniom społecznym lub ubezpieczeniu zdrowotnemu lub wysokości stawki składki na ubezpieczenia społeczne lub zdrowotne, jeżeli zmiany te będą miały wpływ na koszt wykonania zamówienia</w:t>
      </w:r>
      <w:r w:rsidR="00256F85" w:rsidRPr="0080614F">
        <w:t xml:space="preserve"> przez Wykonawcę – w terminie 30 dni od wejścia w życie przepisów dokonujących tych zmian, Wykonawca może na pisemny i umotywowany wniosek zwrócić się do Zamawiającego o przeprowadzenie negocjacji w sprawie odpowiedniej zmiany wynagrodzenia. Wniosek Wykonawcy powinien zawierać w szczególności szczegółową kalkulację kosztów zamówienia z uwzględnieniem zmiany zasad podlegania ubezpieczeniom społecznym lub ubezpieczeniu zdrowotnemu lub wysokości stawki składki na ubezpieczenia społeczne lub zdrowotne.</w:t>
      </w:r>
    </w:p>
    <w:p w:rsidR="00D62288" w:rsidRPr="0080614F" w:rsidRDefault="00D62288" w:rsidP="0080614F">
      <w:pPr>
        <w:pStyle w:val="Default"/>
        <w:spacing w:line="276" w:lineRule="auto"/>
        <w:rPr>
          <w:rFonts w:eastAsia="TTE1B1A890t00"/>
          <w:b/>
          <w:bCs/>
        </w:rPr>
      </w:pPr>
    </w:p>
    <w:p w:rsidR="00D62288" w:rsidRPr="0080614F" w:rsidRDefault="00D62288" w:rsidP="00AE6B7A">
      <w:pPr>
        <w:pStyle w:val="Default"/>
        <w:spacing w:line="276" w:lineRule="auto"/>
        <w:jc w:val="center"/>
        <w:rPr>
          <w:rFonts w:eastAsia="TTE1B1A890t00"/>
        </w:rPr>
      </w:pPr>
      <w:r w:rsidRPr="0080614F">
        <w:rPr>
          <w:rFonts w:eastAsia="TTE1B1A890t00"/>
          <w:b/>
          <w:bCs/>
        </w:rPr>
        <w:t>§</w:t>
      </w:r>
      <w:r w:rsidR="00ED3231" w:rsidRPr="0080614F">
        <w:rPr>
          <w:rFonts w:eastAsia="TTE1B1A890t00"/>
          <w:b/>
        </w:rPr>
        <w:t>10</w:t>
      </w:r>
      <w:r w:rsidRPr="0080614F">
        <w:rPr>
          <w:rFonts w:eastAsia="TTE1B1A890t00"/>
        </w:rPr>
        <w:t xml:space="preserve">. </w:t>
      </w:r>
    </w:p>
    <w:p w:rsidR="00D62288" w:rsidRPr="0080614F" w:rsidRDefault="00D62288" w:rsidP="0080614F">
      <w:pPr>
        <w:pStyle w:val="Default"/>
        <w:numPr>
          <w:ilvl w:val="0"/>
          <w:numId w:val="10"/>
        </w:numPr>
        <w:spacing w:line="276" w:lineRule="auto"/>
        <w:ind w:left="360" w:hanging="360"/>
        <w:jc w:val="both"/>
        <w:rPr>
          <w:rFonts w:eastAsia="TTE1B1A890t00"/>
        </w:rPr>
      </w:pPr>
      <w:r w:rsidRPr="0080614F">
        <w:rPr>
          <w:rFonts w:eastAsia="TTE1B1A890t00"/>
        </w:rPr>
        <w:t>Wykonawca udzieli Zamawiającemu gwarancji na prawidłowe działanie Platformy w okresie trwania umowy.</w:t>
      </w:r>
    </w:p>
    <w:p w:rsidR="00D62288" w:rsidRPr="0080614F" w:rsidRDefault="00D62288" w:rsidP="0080614F">
      <w:pPr>
        <w:pStyle w:val="Default"/>
        <w:numPr>
          <w:ilvl w:val="0"/>
          <w:numId w:val="10"/>
        </w:numPr>
        <w:spacing w:line="276" w:lineRule="auto"/>
        <w:ind w:left="360" w:hanging="360"/>
        <w:jc w:val="both"/>
        <w:rPr>
          <w:rFonts w:eastAsia="TTE1B1A890t00"/>
        </w:rPr>
      </w:pPr>
      <w:r w:rsidRPr="0080614F">
        <w:rPr>
          <w:rFonts w:eastAsia="TTE1B1A890t00"/>
        </w:rPr>
        <w:t>Wykonawca zobowiązuje się dokonywać bezpłatnych napraw gwarancyjnych nie później niż w ciągu 7 dni roboczych od chwili zgłoszenia usterki.</w:t>
      </w:r>
    </w:p>
    <w:p w:rsidR="00D62288" w:rsidRPr="0080614F" w:rsidRDefault="00D62288" w:rsidP="0080614F">
      <w:pPr>
        <w:pStyle w:val="Default"/>
        <w:numPr>
          <w:ilvl w:val="0"/>
          <w:numId w:val="10"/>
        </w:numPr>
        <w:spacing w:line="276" w:lineRule="auto"/>
        <w:ind w:left="360" w:hanging="360"/>
        <w:jc w:val="both"/>
        <w:rPr>
          <w:rFonts w:eastAsia="TTE1B1A890t00"/>
        </w:rPr>
      </w:pPr>
      <w:r w:rsidRPr="0080614F">
        <w:rPr>
          <w:rFonts w:eastAsia="TTE1B1A890t00"/>
        </w:rPr>
        <w:t>W przypadku gdy Wykonawca uzna, że wykonanie zgłoszenia wymaga terminu dłuższego niż 7 dni roboczych, winien jest poinformować Zamawiającego o wystąpieniu tej okoliczności w terminie nie dłuższym niż 3 dni robocze od daty rejestracji zgłoszenia oraz uzgodnić z Zamawiającym czas realizacji zgłoszenia.</w:t>
      </w:r>
    </w:p>
    <w:p w:rsidR="00D62288" w:rsidRPr="0080614F" w:rsidRDefault="00D62288" w:rsidP="0080614F">
      <w:pPr>
        <w:pStyle w:val="Default"/>
        <w:numPr>
          <w:ilvl w:val="0"/>
          <w:numId w:val="10"/>
        </w:numPr>
        <w:spacing w:line="276" w:lineRule="auto"/>
        <w:ind w:left="360" w:hanging="360"/>
        <w:jc w:val="both"/>
        <w:rPr>
          <w:rFonts w:eastAsia="TTE1B1A890t00"/>
        </w:rPr>
      </w:pPr>
      <w:r w:rsidRPr="0080614F">
        <w:rPr>
          <w:rFonts w:eastAsia="TTE1B1A890t00"/>
        </w:rPr>
        <w:t>Naprawy gwarancyjne będą dokonywane na podstawie zgłoszeń serwisowych przesyłanych pocztą elektroniczną na adres email wskazany przez Wykonawcę przez użytkowników wskazanych przez Zamawiającego</w:t>
      </w:r>
    </w:p>
    <w:p w:rsidR="00D62288" w:rsidRPr="0080614F" w:rsidRDefault="00D62288" w:rsidP="0080614F">
      <w:pPr>
        <w:pStyle w:val="Default"/>
        <w:numPr>
          <w:ilvl w:val="0"/>
          <w:numId w:val="10"/>
        </w:numPr>
        <w:spacing w:line="276" w:lineRule="auto"/>
        <w:ind w:left="360" w:hanging="360"/>
        <w:jc w:val="both"/>
        <w:rPr>
          <w:rFonts w:eastAsia="TTE1B1A890t00"/>
        </w:rPr>
      </w:pPr>
      <w:r w:rsidRPr="0080614F">
        <w:rPr>
          <w:rFonts w:eastAsia="TTE1B1A890t00"/>
        </w:rPr>
        <w:t>Minimalny zakres informacji zgłoszenia powinien obejmować: datę i godzinę zgłoszenia, autora zgłoszenia, opis usterki/zmiany, kategorię usterek/zmiany, priorytet zgłoszenia. Zamawiający dopuszcza możliwość telefonicznego kontaktu Wykonawcy z autorem zgłoszenia w celu ustalenia szczegółów zgłoszenia;</w:t>
      </w:r>
    </w:p>
    <w:p w:rsidR="00D62288" w:rsidRPr="0080614F" w:rsidRDefault="00D62288" w:rsidP="0080614F">
      <w:pPr>
        <w:pStyle w:val="Default"/>
        <w:numPr>
          <w:ilvl w:val="0"/>
          <w:numId w:val="10"/>
        </w:numPr>
        <w:spacing w:line="276" w:lineRule="auto"/>
        <w:ind w:left="360" w:hanging="360"/>
        <w:jc w:val="both"/>
        <w:rPr>
          <w:rFonts w:eastAsia="TTE1B1A890t00"/>
        </w:rPr>
      </w:pPr>
      <w:r w:rsidRPr="0080614F">
        <w:rPr>
          <w:rFonts w:eastAsia="TTE1B1A890t00"/>
        </w:rPr>
        <w:t>Wykonawca powinien najpóźniej w następnym dniu roboczym od zgłoszenia usterki  poinformować Zamawiającego o przyjęciu zgłoszenia.</w:t>
      </w:r>
    </w:p>
    <w:p w:rsidR="00D62288" w:rsidRPr="0080614F" w:rsidRDefault="00D62288" w:rsidP="0080614F">
      <w:pPr>
        <w:pStyle w:val="Default"/>
        <w:numPr>
          <w:ilvl w:val="0"/>
          <w:numId w:val="10"/>
        </w:numPr>
        <w:spacing w:line="276" w:lineRule="auto"/>
        <w:ind w:left="360" w:hanging="360"/>
        <w:jc w:val="both"/>
        <w:rPr>
          <w:rFonts w:eastAsia="TTE1B1A890t00"/>
        </w:rPr>
      </w:pPr>
      <w:r w:rsidRPr="0080614F">
        <w:rPr>
          <w:rFonts w:eastAsia="TTE1B1A890t00"/>
        </w:rPr>
        <w:t xml:space="preserve">Zgłoszenie uznane zostaje za przyjęte w momencie zmiany statusu zgłoszenia </w:t>
      </w:r>
      <w:r w:rsidRPr="0080614F">
        <w:rPr>
          <w:rFonts w:eastAsia="TTE1B1A890t00"/>
        </w:rPr>
        <w:lastRenderedPageBreak/>
        <w:t>oraz wysłania informacji pocztą elektroniczną do autora zgłoszenia o zmianie statusu zgłoszenia na przyjęty.</w:t>
      </w:r>
    </w:p>
    <w:p w:rsidR="00D62288" w:rsidRPr="0080614F" w:rsidRDefault="00D62288" w:rsidP="0080614F">
      <w:pPr>
        <w:pStyle w:val="Default"/>
        <w:numPr>
          <w:ilvl w:val="0"/>
          <w:numId w:val="10"/>
        </w:numPr>
        <w:spacing w:line="276" w:lineRule="auto"/>
        <w:ind w:left="360" w:hanging="360"/>
        <w:jc w:val="both"/>
        <w:rPr>
          <w:rFonts w:eastAsia="TTE1B1A890t00"/>
        </w:rPr>
      </w:pPr>
      <w:r w:rsidRPr="0080614F">
        <w:rPr>
          <w:rFonts w:eastAsia="TTE1B1A890t00"/>
        </w:rPr>
        <w:t>W przypadku nie potwierdzenia przyjęcia zgłoszenia w określonym czasie, zgłoszenie zostaje uznane za przyjęte na koniec dnia roboczego przypadającego na dzień następny po zgłoszeniu usterki.</w:t>
      </w:r>
    </w:p>
    <w:p w:rsidR="00D62288" w:rsidRPr="0080614F" w:rsidRDefault="00D62288" w:rsidP="0080614F">
      <w:pPr>
        <w:pStyle w:val="Default"/>
        <w:numPr>
          <w:ilvl w:val="0"/>
          <w:numId w:val="10"/>
        </w:numPr>
        <w:spacing w:line="276" w:lineRule="auto"/>
        <w:ind w:left="360" w:hanging="360"/>
        <w:jc w:val="both"/>
        <w:rPr>
          <w:rFonts w:eastAsia="TTE1B1A890t00"/>
        </w:rPr>
      </w:pPr>
      <w:r w:rsidRPr="0080614F">
        <w:rPr>
          <w:rFonts w:eastAsia="TTE1B1A890t00"/>
        </w:rPr>
        <w:t>Zgłoszenie zostaje uznane za zamknięte, gdy Wykonawca wprowadzi zmiany usuwające usterkę w terminie określonym w ust. 2, oraz poinformuje o tym fakcie Zamawiającego - w celu weryfikacji wprowadzonej zmiany.</w:t>
      </w:r>
    </w:p>
    <w:p w:rsidR="00D62288" w:rsidRPr="0080614F" w:rsidRDefault="00D62288" w:rsidP="0080614F">
      <w:pPr>
        <w:pStyle w:val="Default"/>
        <w:numPr>
          <w:ilvl w:val="0"/>
          <w:numId w:val="10"/>
        </w:numPr>
        <w:spacing w:line="276" w:lineRule="auto"/>
        <w:ind w:left="360" w:hanging="360"/>
        <w:jc w:val="both"/>
        <w:rPr>
          <w:rFonts w:eastAsia="TTE1B1A890t00"/>
        </w:rPr>
      </w:pPr>
      <w:r w:rsidRPr="0080614F">
        <w:rPr>
          <w:rFonts w:eastAsia="TTE1B1A890t00"/>
        </w:rPr>
        <w:t xml:space="preserve">Wykonawca pokrywa wszelkie koszty związane z naprawami gwarancyjnymi. </w:t>
      </w:r>
    </w:p>
    <w:p w:rsidR="00D62288" w:rsidRPr="0080614F" w:rsidRDefault="00D62288" w:rsidP="0080614F">
      <w:pPr>
        <w:pStyle w:val="Default"/>
        <w:numPr>
          <w:ilvl w:val="0"/>
          <w:numId w:val="10"/>
        </w:numPr>
        <w:spacing w:line="276" w:lineRule="auto"/>
        <w:ind w:left="360" w:hanging="360"/>
        <w:jc w:val="both"/>
        <w:rPr>
          <w:rFonts w:eastAsia="TTE1B1A890t00"/>
        </w:rPr>
      </w:pPr>
      <w:r w:rsidRPr="0080614F">
        <w:rPr>
          <w:rFonts w:eastAsia="TTE1B1A890t00"/>
        </w:rPr>
        <w:t xml:space="preserve">Zamawiający zobowiązany jest do udzielenia szczegółowych informacji o zewnętrznych objawach usterki oraz czasie jej wystąpienia. </w:t>
      </w:r>
    </w:p>
    <w:p w:rsidR="005D0E32" w:rsidRPr="0080614F" w:rsidRDefault="005D0E32" w:rsidP="0080614F">
      <w:pPr>
        <w:pStyle w:val="Default"/>
        <w:spacing w:line="276" w:lineRule="auto"/>
        <w:jc w:val="both"/>
        <w:rPr>
          <w:rFonts w:eastAsia="TTE1B1A890t00"/>
        </w:rPr>
      </w:pPr>
    </w:p>
    <w:p w:rsidR="00D62288" w:rsidRPr="0080614F" w:rsidRDefault="00D62288" w:rsidP="0080614F">
      <w:pPr>
        <w:pStyle w:val="Default"/>
        <w:spacing w:line="276" w:lineRule="auto"/>
        <w:jc w:val="both"/>
        <w:rPr>
          <w:rFonts w:eastAsia="TTE1B1A890t00"/>
        </w:rPr>
      </w:pPr>
    </w:p>
    <w:p w:rsidR="00D62288" w:rsidRPr="00AE6B7A" w:rsidRDefault="00ED3231" w:rsidP="00AE6B7A">
      <w:pPr>
        <w:pStyle w:val="Default"/>
        <w:spacing w:line="276" w:lineRule="auto"/>
        <w:ind w:left="3540" w:firstLine="708"/>
        <w:jc w:val="both"/>
        <w:rPr>
          <w:rFonts w:eastAsia="TTE1B1A890t00"/>
          <w:b/>
        </w:rPr>
      </w:pPr>
      <w:r w:rsidRPr="0080614F">
        <w:rPr>
          <w:rFonts w:eastAsia="TTE1B1A890t00"/>
          <w:b/>
        </w:rPr>
        <w:t xml:space="preserve"> §11</w:t>
      </w:r>
      <w:r w:rsidR="00D62288" w:rsidRPr="0080614F">
        <w:rPr>
          <w:rFonts w:eastAsia="TTE1B1A890t00"/>
          <w:b/>
        </w:rPr>
        <w:t xml:space="preserve"> </w:t>
      </w:r>
    </w:p>
    <w:p w:rsidR="00D62288" w:rsidRPr="0080614F" w:rsidRDefault="00D62288" w:rsidP="0080614F">
      <w:pPr>
        <w:pStyle w:val="Default"/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</w:rPr>
        <w:t xml:space="preserve">1. Tytułem zabezpieczenia należytego wykonania umowy Wykonawca wniósł przed zawarciem umowy kwotę zabezpieczenia w wysokości </w:t>
      </w:r>
      <w:r w:rsidR="00BF6504">
        <w:rPr>
          <w:rFonts w:eastAsia="TTE1B1A890t00"/>
        </w:rPr>
        <w:t>……………..</w:t>
      </w:r>
      <w:r w:rsidRPr="00F4257C">
        <w:rPr>
          <w:rFonts w:eastAsia="TTE1B1A890t00"/>
        </w:rPr>
        <w:t xml:space="preserve"> </w:t>
      </w:r>
      <w:r w:rsidRPr="0080614F">
        <w:rPr>
          <w:rFonts w:eastAsia="TTE1B1A890t00"/>
        </w:rPr>
        <w:t xml:space="preserve">zł brutto – </w:t>
      </w:r>
      <w:proofErr w:type="spellStart"/>
      <w:r w:rsidRPr="0080614F">
        <w:rPr>
          <w:rFonts w:eastAsia="TTE1B1A890t00"/>
        </w:rPr>
        <w:t>tj</w:t>
      </w:r>
      <w:proofErr w:type="spellEnd"/>
      <w:r w:rsidRPr="0080614F">
        <w:rPr>
          <w:rFonts w:eastAsia="TTE1B1A890t00"/>
        </w:rPr>
        <w:t xml:space="preserve"> 5% wynagrodzenia brutto wskazanego w ofercie, w jednej lub kilku z form określonych w art. 148 ust.1 ustawy Prawo zamówień publicznych.</w:t>
      </w:r>
    </w:p>
    <w:p w:rsidR="002C66CA" w:rsidRPr="0080614F" w:rsidRDefault="002C66CA" w:rsidP="0080614F">
      <w:pPr>
        <w:pStyle w:val="Default"/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</w:rPr>
        <w:t xml:space="preserve">2. Zwrot </w:t>
      </w:r>
      <w:r w:rsidR="00D62288" w:rsidRPr="0080614F">
        <w:rPr>
          <w:rFonts w:eastAsia="TTE1B1A890t00"/>
        </w:rPr>
        <w:t xml:space="preserve"> kwoty zabezpieczenia należytego wykonania umowy wniesionego przed podpisaniem umowy nastąpi w terminie 30 dni od dnia wykonania przed</w:t>
      </w:r>
      <w:r w:rsidR="00162D38" w:rsidRPr="0080614F">
        <w:rPr>
          <w:rFonts w:eastAsia="TTE1B1A890t00"/>
        </w:rPr>
        <w:t>miotu umowy, określonego w  §</w:t>
      </w:r>
      <w:r w:rsidR="00E3133E" w:rsidRPr="0080614F">
        <w:rPr>
          <w:rFonts w:eastAsia="TTE1B1A890t00"/>
        </w:rPr>
        <w:t xml:space="preserve">3 i </w:t>
      </w:r>
      <w:r w:rsidR="00162D38" w:rsidRPr="0080614F">
        <w:rPr>
          <w:lang w:eastAsia="en-US"/>
        </w:rPr>
        <w:t>§</w:t>
      </w:r>
      <w:r w:rsidR="00C91A97" w:rsidRPr="0080614F">
        <w:rPr>
          <w:lang w:eastAsia="en-US"/>
        </w:rPr>
        <w:t>4  z uwzględnieniem obowiązk</w:t>
      </w:r>
      <w:r w:rsidR="00162D38" w:rsidRPr="0080614F">
        <w:rPr>
          <w:lang w:eastAsia="en-US"/>
        </w:rPr>
        <w:t>u migracji danych opisanego w §</w:t>
      </w:r>
      <w:r w:rsidR="00C91A97" w:rsidRPr="0080614F">
        <w:rPr>
          <w:lang w:eastAsia="en-US"/>
        </w:rPr>
        <w:t xml:space="preserve">8.  </w:t>
      </w:r>
    </w:p>
    <w:p w:rsidR="00D62288" w:rsidRPr="0080614F" w:rsidRDefault="002C66CA" w:rsidP="0080614F">
      <w:pPr>
        <w:pStyle w:val="Default"/>
        <w:spacing w:line="276" w:lineRule="auto"/>
        <w:jc w:val="both"/>
        <w:rPr>
          <w:rFonts w:eastAsia="TTE1B1A890t00"/>
        </w:rPr>
      </w:pPr>
      <w:r w:rsidRPr="0080614F">
        <w:rPr>
          <w:rFonts w:eastAsia="TTE1B1A890t00"/>
        </w:rPr>
        <w:t xml:space="preserve"> </w:t>
      </w:r>
    </w:p>
    <w:p w:rsidR="00D62288" w:rsidRPr="0080614F" w:rsidRDefault="00D62288" w:rsidP="0080614F">
      <w:pPr>
        <w:pStyle w:val="CM64"/>
        <w:spacing w:line="276" w:lineRule="auto"/>
        <w:jc w:val="center"/>
        <w:rPr>
          <w:rFonts w:eastAsia="TTE1B1A890t00"/>
          <w:color w:val="000000"/>
          <w:lang w:val="pl-PL"/>
        </w:rPr>
      </w:pPr>
      <w:r w:rsidRPr="0080614F">
        <w:rPr>
          <w:rFonts w:eastAsia="TTE1B1A890t00"/>
          <w:b/>
          <w:bCs/>
          <w:color w:val="000000"/>
          <w:lang w:val="pl-PL"/>
        </w:rPr>
        <w:t>§1</w:t>
      </w:r>
      <w:r w:rsidR="00ED3231" w:rsidRPr="0080614F">
        <w:rPr>
          <w:rFonts w:eastAsia="TTE1B1A890t00"/>
          <w:b/>
          <w:bCs/>
          <w:color w:val="000000"/>
          <w:lang w:val="pl-PL"/>
        </w:rPr>
        <w:t>2</w:t>
      </w:r>
      <w:r w:rsidRPr="0080614F">
        <w:rPr>
          <w:rFonts w:eastAsia="TTE1B1A890t00"/>
          <w:b/>
          <w:bCs/>
          <w:color w:val="000000"/>
          <w:lang w:val="pl-PL"/>
        </w:rPr>
        <w:t xml:space="preserve"> </w:t>
      </w:r>
    </w:p>
    <w:p w:rsidR="00D62288" w:rsidRPr="0080614F" w:rsidRDefault="00D62288" w:rsidP="0080614F">
      <w:pPr>
        <w:pStyle w:val="CM57"/>
        <w:shd w:val="clear" w:color="auto" w:fill="FFFFFF"/>
        <w:spacing w:line="276" w:lineRule="auto"/>
        <w:rPr>
          <w:rFonts w:eastAsia="TTE1B1A890t00"/>
          <w:color w:val="000000"/>
          <w:lang w:val="pl-PL"/>
        </w:rPr>
      </w:pPr>
      <w:r w:rsidRPr="0080614F">
        <w:rPr>
          <w:rFonts w:eastAsia="TTE1B1A890t00"/>
          <w:color w:val="000000"/>
          <w:lang w:val="pl-PL"/>
        </w:rPr>
        <w:t xml:space="preserve">Wykonawca zapłaci Zamawiającemu karę umowną: w wysokości: </w:t>
      </w:r>
    </w:p>
    <w:p w:rsidR="00D62288" w:rsidRPr="0080614F" w:rsidRDefault="00D62288" w:rsidP="0080614F">
      <w:pPr>
        <w:pStyle w:val="Default"/>
        <w:numPr>
          <w:ilvl w:val="0"/>
          <w:numId w:val="39"/>
        </w:numPr>
        <w:spacing w:line="276" w:lineRule="auto"/>
        <w:jc w:val="both"/>
        <w:rPr>
          <w:rFonts w:eastAsia="TTE1B1A890t00"/>
          <w:lang w:eastAsia="en-US"/>
        </w:rPr>
      </w:pPr>
      <w:r w:rsidRPr="0080614F">
        <w:rPr>
          <w:rFonts w:eastAsia="TTE1B1A890t00"/>
          <w:lang w:eastAsia="en-US"/>
        </w:rPr>
        <w:t xml:space="preserve">za zwłokę w </w:t>
      </w:r>
      <w:r w:rsidR="00E3133E" w:rsidRPr="0080614F">
        <w:rPr>
          <w:rFonts w:eastAsia="TTE1B1A890t00"/>
          <w:lang w:eastAsia="en-US"/>
        </w:rPr>
        <w:t xml:space="preserve">wykonaniu każdego z 3 etapów przedmiotu umowy, o których mowa w </w:t>
      </w:r>
      <w:r w:rsidR="00E3133E" w:rsidRPr="0080614F">
        <w:rPr>
          <w:lang w:eastAsia="en-US"/>
        </w:rPr>
        <w:t>§ 3 ust. 1 – w wysokości 0,05% wynagrodzenia określonego w § 9 ust. 1 niniejszej umowy za każdy dzień zwłoki, licząc od dnia następnego po dniu, w którym upływa czas realizacji każdego z etapów</w:t>
      </w:r>
      <w:r w:rsidR="00125163" w:rsidRPr="0080614F">
        <w:rPr>
          <w:lang w:eastAsia="en-US"/>
        </w:rPr>
        <w:t>, o których mowa w § 3 ust. 1 niniejszej umowy.</w:t>
      </w:r>
    </w:p>
    <w:p w:rsidR="00D62288" w:rsidRPr="0080614F" w:rsidRDefault="00D62288" w:rsidP="0080614F">
      <w:pPr>
        <w:pStyle w:val="Default"/>
        <w:numPr>
          <w:ilvl w:val="0"/>
          <w:numId w:val="39"/>
        </w:numPr>
        <w:spacing w:line="276" w:lineRule="auto"/>
        <w:jc w:val="both"/>
        <w:rPr>
          <w:rFonts w:eastAsia="TTE1B1A890t00"/>
          <w:lang w:eastAsia="en-US"/>
        </w:rPr>
      </w:pPr>
      <w:r w:rsidRPr="0080614F">
        <w:rPr>
          <w:rFonts w:eastAsia="TTE1B1A890t00"/>
          <w:lang w:eastAsia="en-US"/>
        </w:rPr>
        <w:t xml:space="preserve"> za </w:t>
      </w:r>
      <w:r w:rsidR="00125163" w:rsidRPr="0080614F">
        <w:rPr>
          <w:rFonts w:eastAsia="TTE1B1A890t00"/>
          <w:lang w:eastAsia="en-US"/>
        </w:rPr>
        <w:t xml:space="preserve">zwłokę w realizacji modyfikacji, określonych w </w:t>
      </w:r>
      <w:r w:rsidR="00125163" w:rsidRPr="0080614F">
        <w:rPr>
          <w:lang w:eastAsia="en-US"/>
        </w:rPr>
        <w:t xml:space="preserve">§ 7 umowy – w wysokości </w:t>
      </w:r>
      <w:r w:rsidRPr="0080614F">
        <w:rPr>
          <w:rFonts w:eastAsia="TTE1B1A890t00"/>
          <w:lang w:eastAsia="en-US"/>
        </w:rPr>
        <w:t xml:space="preserve"> 0,01</w:t>
      </w:r>
      <w:r w:rsidR="00125163" w:rsidRPr="0080614F">
        <w:rPr>
          <w:rFonts w:eastAsia="TTE1B1A890t00"/>
          <w:lang w:eastAsia="en-US"/>
        </w:rPr>
        <w:t>% wynagrodzenia określonej w § 9. ust 1 za każdy dzień zwłoki, licząc od dnia następnego po dniu, w którym ubiega termin realizacji danej modyfikacji.</w:t>
      </w:r>
    </w:p>
    <w:p w:rsidR="00125163" w:rsidRPr="0080614F" w:rsidRDefault="00125163" w:rsidP="0080614F">
      <w:pPr>
        <w:pStyle w:val="Default"/>
        <w:numPr>
          <w:ilvl w:val="0"/>
          <w:numId w:val="39"/>
        </w:numPr>
        <w:spacing w:line="276" w:lineRule="auto"/>
        <w:jc w:val="both"/>
        <w:rPr>
          <w:rFonts w:eastAsia="TTE1B1A890t00"/>
          <w:lang w:eastAsia="en-US"/>
        </w:rPr>
      </w:pPr>
      <w:r w:rsidRPr="0080614F">
        <w:rPr>
          <w:rFonts w:eastAsia="TTE1B1A890t00"/>
          <w:lang w:eastAsia="en-US"/>
        </w:rPr>
        <w:t xml:space="preserve">Za przerwy w dostępności Platformy trwające dłużej niż 7 godzin wynikające z przyczyn leżących po stronie Wykonawcy, w wysokości 0,01% wynagrodzenia określonej w </w:t>
      </w:r>
      <w:r w:rsidRPr="0080614F">
        <w:rPr>
          <w:lang w:eastAsia="en-US"/>
        </w:rPr>
        <w:t>§ 9. Ust. 1 za każde rozpoczęte kolejne 12 godzin przestoju Platformy.</w:t>
      </w:r>
    </w:p>
    <w:p w:rsidR="00D62288" w:rsidRPr="0080614F" w:rsidRDefault="00D62288" w:rsidP="0080614F">
      <w:pPr>
        <w:pStyle w:val="Default"/>
        <w:numPr>
          <w:ilvl w:val="0"/>
          <w:numId w:val="39"/>
        </w:numPr>
        <w:spacing w:line="276" w:lineRule="auto"/>
        <w:jc w:val="both"/>
        <w:rPr>
          <w:rFonts w:eastAsia="TTE1B1A890t00"/>
          <w:lang w:eastAsia="en-US"/>
        </w:rPr>
      </w:pPr>
      <w:r w:rsidRPr="0080614F">
        <w:rPr>
          <w:rFonts w:eastAsia="TTE1B1A890t00"/>
          <w:lang w:eastAsia="en-US"/>
        </w:rPr>
        <w:t xml:space="preserve"> za brak reakcji na żądanie Zamawiającego wykonania przez Wykonawcę usług wsparcia technicznego lub bieżącej obsługi</w:t>
      </w:r>
      <w:r w:rsidR="00125163" w:rsidRPr="0080614F">
        <w:rPr>
          <w:rFonts w:eastAsia="TTE1B1A890t00"/>
          <w:lang w:eastAsia="en-US"/>
        </w:rPr>
        <w:t xml:space="preserve"> Platformy, o których mowa w § 6</w:t>
      </w:r>
      <w:r w:rsidRPr="0080614F">
        <w:rPr>
          <w:rFonts w:eastAsia="TTE1B1A890t00"/>
          <w:lang w:eastAsia="en-US"/>
        </w:rPr>
        <w:t>, trwający dłużej niż 24 godziny w wysokości 0,01</w:t>
      </w:r>
      <w:r w:rsidR="00125163" w:rsidRPr="0080614F">
        <w:rPr>
          <w:rFonts w:eastAsia="TTE1B1A890t00"/>
          <w:lang w:eastAsia="en-US"/>
        </w:rPr>
        <w:t>% wynagrodzenia określonej w § 9</w:t>
      </w:r>
      <w:r w:rsidRPr="0080614F">
        <w:rPr>
          <w:rFonts w:eastAsia="TTE1B1A890t00"/>
          <w:lang w:eastAsia="en-US"/>
        </w:rPr>
        <w:t xml:space="preserve"> ust. 1 za każde rozpoczęte kolejne 12 godzin.</w:t>
      </w:r>
    </w:p>
    <w:p w:rsidR="00D62288" w:rsidRPr="0080614F" w:rsidRDefault="00D62288" w:rsidP="0080614F">
      <w:pPr>
        <w:pStyle w:val="Default"/>
        <w:numPr>
          <w:ilvl w:val="0"/>
          <w:numId w:val="39"/>
        </w:numPr>
        <w:spacing w:line="276" w:lineRule="auto"/>
        <w:jc w:val="both"/>
        <w:rPr>
          <w:rFonts w:eastAsia="TTE1B1A890t00"/>
          <w:lang w:eastAsia="en-US"/>
        </w:rPr>
      </w:pPr>
      <w:r w:rsidRPr="0080614F">
        <w:rPr>
          <w:rFonts w:eastAsia="TTE1B1A890t00"/>
          <w:lang w:eastAsia="en-US"/>
        </w:rPr>
        <w:t xml:space="preserve"> za odstąpienie od umowy przez Zamawiającego z przyczyn zależnych od Wykonawcy – w wysokości </w:t>
      </w:r>
      <w:r w:rsidR="0080614F">
        <w:rPr>
          <w:rFonts w:eastAsia="TTE1B1A890t00"/>
          <w:lang w:eastAsia="en-US"/>
        </w:rPr>
        <w:t>1</w:t>
      </w:r>
      <w:r w:rsidRPr="0080614F">
        <w:rPr>
          <w:rFonts w:eastAsia="TTE1B1A890t00"/>
          <w:lang w:eastAsia="en-US"/>
        </w:rPr>
        <w:t>0% wyn</w:t>
      </w:r>
      <w:r w:rsidR="00125163" w:rsidRPr="0080614F">
        <w:rPr>
          <w:rFonts w:eastAsia="TTE1B1A890t00"/>
          <w:lang w:eastAsia="en-US"/>
        </w:rPr>
        <w:t>agrodzenia, o którym mowa w  § 9</w:t>
      </w:r>
      <w:r w:rsidRPr="0080614F">
        <w:rPr>
          <w:rFonts w:eastAsia="TTE1B1A890t00"/>
          <w:lang w:eastAsia="en-US"/>
        </w:rPr>
        <w:t xml:space="preserve"> ust 1.</w:t>
      </w:r>
    </w:p>
    <w:p w:rsidR="00D62288" w:rsidRPr="0080614F" w:rsidRDefault="00C91A97" w:rsidP="0080614F">
      <w:pPr>
        <w:pStyle w:val="Default"/>
        <w:numPr>
          <w:ilvl w:val="0"/>
          <w:numId w:val="39"/>
        </w:numPr>
        <w:spacing w:line="276" w:lineRule="auto"/>
        <w:jc w:val="both"/>
        <w:rPr>
          <w:rFonts w:eastAsia="TTE1B1A890t00"/>
          <w:lang w:eastAsia="en-US"/>
        </w:rPr>
      </w:pPr>
      <w:r w:rsidRPr="0080614F">
        <w:rPr>
          <w:rFonts w:eastAsia="TTE1B1A890t00"/>
          <w:lang w:eastAsia="en-US"/>
        </w:rPr>
        <w:t xml:space="preserve">Za nie wykonanie postanowień zapisów </w:t>
      </w:r>
      <w:r w:rsidRPr="0080614F">
        <w:rPr>
          <w:lang w:eastAsia="en-US"/>
        </w:rPr>
        <w:t>§ 8 – w wysokości</w:t>
      </w:r>
      <w:r w:rsidR="002C66CA" w:rsidRPr="0080614F">
        <w:rPr>
          <w:lang w:eastAsia="en-US"/>
        </w:rPr>
        <w:t xml:space="preserve"> 5</w:t>
      </w:r>
      <w:r w:rsidR="005D39B8" w:rsidRPr="0080614F">
        <w:rPr>
          <w:lang w:eastAsia="en-US"/>
        </w:rPr>
        <w:t xml:space="preserve">% kwoty </w:t>
      </w:r>
      <w:r w:rsidR="002C66CA" w:rsidRPr="0080614F">
        <w:rPr>
          <w:rFonts w:eastAsia="TTE1B1A890t00"/>
        </w:rPr>
        <w:t xml:space="preserve">wynagrodzenia całkowitego o którym mowa w </w:t>
      </w:r>
      <w:r w:rsidR="002C66CA" w:rsidRPr="0080614F">
        <w:rPr>
          <w:lang w:eastAsia="en-US"/>
        </w:rPr>
        <w:t>§ 9 pkt.1</w:t>
      </w:r>
    </w:p>
    <w:p w:rsidR="00AE43D6" w:rsidRPr="00BD3037" w:rsidRDefault="00AE43D6" w:rsidP="0080614F">
      <w:pPr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uppressAutoHyphens/>
        <w:autoSpaceDN w:val="0"/>
        <w:spacing w:line="276" w:lineRule="auto"/>
        <w:ind w:right="-1"/>
        <w:contextualSpacing/>
        <w:mirrorIndents/>
        <w:jc w:val="both"/>
        <w:rPr>
          <w:rFonts w:ascii="Arial" w:eastAsia="SimSun" w:hAnsi="Arial" w:cs="Arial"/>
          <w:color w:val="000000" w:themeColor="text1"/>
          <w:kern w:val="3"/>
          <w:lang w:bidi="en-US"/>
        </w:rPr>
      </w:pPr>
      <w:r w:rsidRPr="00BD3037">
        <w:rPr>
          <w:rFonts w:ascii="Arial" w:eastAsia="SimSun" w:hAnsi="Arial" w:cs="Arial"/>
          <w:color w:val="000000" w:themeColor="text1"/>
          <w:kern w:val="24"/>
          <w:u w:color="FFFFFF"/>
        </w:rPr>
        <w:lastRenderedPageBreak/>
        <w:t xml:space="preserve">Za nieprzedłożenie przez Wykonawcę lub podwykonawcę dokumentów potwierdzających zatrudnienie na podstawie </w:t>
      </w:r>
      <w:r w:rsidRPr="00BD3037">
        <w:rPr>
          <w:rFonts w:ascii="Arial" w:eastAsia="SimSun" w:hAnsi="Arial" w:cs="Arial"/>
          <w:color w:val="000000" w:themeColor="text1"/>
          <w:kern w:val="3"/>
          <w:lang w:bidi="en-US"/>
        </w:rPr>
        <w:t xml:space="preserve">umowy o pracę </w:t>
      </w:r>
      <w:r w:rsidRPr="00BD3037">
        <w:rPr>
          <w:rFonts w:ascii="Arial" w:eastAsia="SimSun" w:hAnsi="Arial" w:cs="Arial"/>
          <w:color w:val="000000" w:themeColor="text1"/>
          <w:kern w:val="24"/>
          <w:u w:color="FFFFFF"/>
        </w:rPr>
        <w:t xml:space="preserve">osób określonych w </w:t>
      </w:r>
      <w:r w:rsidRPr="00BD3037">
        <w:rPr>
          <w:rFonts w:ascii="Arial" w:eastAsia="SimSun" w:hAnsi="Arial" w:cs="Arial"/>
          <w:color w:val="000000" w:themeColor="text1"/>
          <w:kern w:val="3"/>
          <w:lang w:bidi="en-US"/>
        </w:rPr>
        <w:t xml:space="preserve">§ 6 ust. 5 umowy – w wysokości 1000 zł za każdy przypadek, </w:t>
      </w:r>
    </w:p>
    <w:p w:rsidR="00AE43D6" w:rsidRPr="0080614F" w:rsidRDefault="00AE43D6" w:rsidP="0080614F">
      <w:pPr>
        <w:tabs>
          <w:tab w:val="left" w:pos="142"/>
          <w:tab w:val="left" w:pos="284"/>
          <w:tab w:val="left" w:pos="426"/>
        </w:tabs>
        <w:suppressAutoHyphens/>
        <w:autoSpaceDN w:val="0"/>
        <w:spacing w:line="276" w:lineRule="auto"/>
        <w:ind w:left="360" w:right="-1"/>
        <w:contextualSpacing/>
        <w:mirrorIndents/>
        <w:jc w:val="both"/>
        <w:rPr>
          <w:rFonts w:ascii="Arial" w:eastAsia="SimSun" w:hAnsi="Arial" w:cs="Arial"/>
          <w:color w:val="00B050"/>
          <w:kern w:val="3"/>
          <w:lang w:bidi="en-US"/>
        </w:rPr>
      </w:pPr>
    </w:p>
    <w:p w:rsidR="0044204D" w:rsidRPr="0080614F" w:rsidRDefault="00ED3231" w:rsidP="0080614F">
      <w:pPr>
        <w:pStyle w:val="CM67"/>
        <w:spacing w:line="276" w:lineRule="auto"/>
        <w:jc w:val="center"/>
        <w:rPr>
          <w:rFonts w:eastAsia="TTE1B1A890t00"/>
          <w:b/>
          <w:bCs/>
          <w:color w:val="000000"/>
          <w:lang w:val="pl-PL"/>
        </w:rPr>
      </w:pPr>
      <w:r w:rsidRPr="0080614F">
        <w:rPr>
          <w:rFonts w:eastAsia="TTE1B1A890t00"/>
          <w:b/>
          <w:bCs/>
          <w:color w:val="000000"/>
          <w:lang w:val="pl-PL"/>
        </w:rPr>
        <w:t>§13</w:t>
      </w:r>
      <w:r w:rsidR="00D62288" w:rsidRPr="0080614F">
        <w:rPr>
          <w:rFonts w:eastAsia="TTE1B1A890t00"/>
          <w:b/>
          <w:bCs/>
          <w:color w:val="000000"/>
          <w:lang w:val="pl-PL"/>
        </w:rPr>
        <w:t xml:space="preserve"> </w:t>
      </w:r>
    </w:p>
    <w:p w:rsidR="00D62288" w:rsidRPr="0080614F" w:rsidRDefault="00D62288" w:rsidP="0080614F">
      <w:pPr>
        <w:pStyle w:val="CM67"/>
        <w:spacing w:line="276" w:lineRule="auto"/>
        <w:rPr>
          <w:rFonts w:eastAsia="TTE1B1A890t00"/>
          <w:color w:val="000000"/>
          <w:lang w:val="pl-PL"/>
        </w:rPr>
      </w:pPr>
      <w:r w:rsidRPr="0080614F">
        <w:rPr>
          <w:rFonts w:eastAsia="TTE1B1A890t00"/>
          <w:color w:val="000000"/>
          <w:lang w:val="pl-PL"/>
        </w:rPr>
        <w:t xml:space="preserve">W razie zwłoki w wykonywaniu przedmiotu umowy Zamawiający może: </w:t>
      </w:r>
    </w:p>
    <w:p w:rsidR="00D62288" w:rsidRPr="0080614F" w:rsidRDefault="00D62288" w:rsidP="0080614F">
      <w:pPr>
        <w:pStyle w:val="Default"/>
        <w:numPr>
          <w:ilvl w:val="0"/>
          <w:numId w:val="48"/>
        </w:numPr>
        <w:shd w:val="clear" w:color="auto" w:fill="FFFFFF"/>
        <w:spacing w:line="276" w:lineRule="auto"/>
        <w:ind w:left="720" w:hanging="360"/>
        <w:jc w:val="both"/>
        <w:rPr>
          <w:rFonts w:eastAsia="TTE1B1A890t00"/>
        </w:rPr>
      </w:pPr>
      <w:r w:rsidRPr="0080614F">
        <w:rPr>
          <w:rFonts w:eastAsia="TTE1B1A890t00"/>
        </w:rPr>
        <w:t xml:space="preserve">Wyznaczyć Wykonawcy dodatkowy termin do wykonania przedmiotu umowy z zachowaniem prawa do kary umownej. </w:t>
      </w:r>
    </w:p>
    <w:p w:rsidR="00D62288" w:rsidRPr="0080614F" w:rsidRDefault="00D62288" w:rsidP="0080614F">
      <w:pPr>
        <w:pStyle w:val="Default"/>
        <w:numPr>
          <w:ilvl w:val="0"/>
          <w:numId w:val="48"/>
        </w:numPr>
        <w:shd w:val="clear" w:color="auto" w:fill="FFFFFF"/>
        <w:spacing w:line="276" w:lineRule="auto"/>
        <w:ind w:left="720" w:hanging="360"/>
        <w:rPr>
          <w:rFonts w:eastAsia="TTE1B1A890t00"/>
        </w:rPr>
      </w:pPr>
      <w:r w:rsidRPr="0080614F">
        <w:rPr>
          <w:rFonts w:eastAsia="TTE1B1A890t00"/>
        </w:rPr>
        <w:t xml:space="preserve">Odstąpić od umowy, gdy zwłoka przekroczy 60 dni oraz żądać kary umownej. </w:t>
      </w:r>
    </w:p>
    <w:p w:rsidR="00AE43D6" w:rsidRPr="0080614F" w:rsidRDefault="00AE43D6" w:rsidP="0080614F">
      <w:pPr>
        <w:pStyle w:val="CM67"/>
        <w:spacing w:line="276" w:lineRule="auto"/>
        <w:jc w:val="center"/>
        <w:rPr>
          <w:rFonts w:eastAsia="TTE1B1A890t00"/>
          <w:b/>
          <w:bCs/>
          <w:color w:val="000000"/>
          <w:lang w:val="pl-PL"/>
        </w:rPr>
      </w:pPr>
    </w:p>
    <w:p w:rsidR="00D62288" w:rsidRPr="0080614F" w:rsidRDefault="00ED3231" w:rsidP="0080614F">
      <w:pPr>
        <w:pStyle w:val="CM67"/>
        <w:spacing w:line="276" w:lineRule="auto"/>
        <w:jc w:val="center"/>
        <w:rPr>
          <w:rFonts w:eastAsia="TTE1B1A890t00"/>
          <w:color w:val="000000"/>
          <w:lang w:val="pl-PL"/>
        </w:rPr>
      </w:pPr>
      <w:r w:rsidRPr="0080614F">
        <w:rPr>
          <w:rFonts w:eastAsia="TTE1B1A890t00"/>
          <w:b/>
          <w:bCs/>
          <w:color w:val="000000"/>
          <w:lang w:val="pl-PL"/>
        </w:rPr>
        <w:t>§14</w:t>
      </w:r>
      <w:r w:rsidR="00D62288" w:rsidRPr="0080614F">
        <w:rPr>
          <w:rFonts w:eastAsia="TTE1B1A890t00"/>
          <w:b/>
          <w:bCs/>
          <w:color w:val="000000"/>
          <w:lang w:val="pl-PL"/>
        </w:rPr>
        <w:t xml:space="preserve"> </w:t>
      </w:r>
    </w:p>
    <w:p w:rsidR="00D62288" w:rsidRPr="0080614F" w:rsidRDefault="00D62288" w:rsidP="0080614F">
      <w:pPr>
        <w:pStyle w:val="CM61"/>
        <w:spacing w:line="276" w:lineRule="auto"/>
        <w:jc w:val="both"/>
        <w:rPr>
          <w:rFonts w:eastAsia="TTE1B1A890t00"/>
          <w:color w:val="000000"/>
          <w:lang w:val="pl-PL"/>
        </w:rPr>
      </w:pPr>
      <w:r w:rsidRPr="0080614F">
        <w:rPr>
          <w:rFonts w:eastAsia="TTE1B1A890t00"/>
          <w:color w:val="000000"/>
          <w:lang w:val="pl-PL"/>
        </w:rPr>
        <w:t xml:space="preserve">Do kontaktów roboczych strony ustalają osoby odpowiedzialne za koordynację działań i upoważnienie do dokonania odbioru przedmiotu umowy: </w:t>
      </w:r>
      <w:r w:rsidRPr="0080614F">
        <w:rPr>
          <w:rFonts w:eastAsia="TTE1B1A890t00"/>
          <w:color w:val="000000"/>
          <w:lang w:val="pl-PL"/>
        </w:rPr>
        <w:br/>
        <w:t>ze strony Zamaw</w:t>
      </w:r>
      <w:r w:rsidR="000D28F8" w:rsidRPr="0080614F">
        <w:rPr>
          <w:rFonts w:eastAsia="TTE1B1A890t00"/>
          <w:color w:val="000000"/>
          <w:lang w:val="pl-PL"/>
        </w:rPr>
        <w:t>iającego: …………………………………………………………………...</w:t>
      </w:r>
      <w:r w:rsidRPr="0080614F">
        <w:rPr>
          <w:rFonts w:eastAsia="TTE1B1A890t00"/>
          <w:color w:val="000000"/>
          <w:lang w:val="pl-PL"/>
        </w:rPr>
        <w:br/>
        <w:t>ze strony W</w:t>
      </w:r>
      <w:r w:rsidR="000D28F8" w:rsidRPr="0080614F">
        <w:rPr>
          <w:rFonts w:eastAsia="TTE1B1A890t00"/>
          <w:color w:val="000000"/>
          <w:lang w:val="pl-PL"/>
        </w:rPr>
        <w:t>ykonawcy:</w:t>
      </w:r>
      <w:r w:rsidR="00F4257C">
        <w:rPr>
          <w:rFonts w:eastAsia="TTE1B1A890t00"/>
          <w:color w:val="000000"/>
          <w:lang w:val="pl-PL"/>
        </w:rPr>
        <w:t xml:space="preserve"> </w:t>
      </w:r>
      <w:r w:rsidR="008977A7">
        <w:rPr>
          <w:rFonts w:eastAsia="TTE1B1A890t00"/>
          <w:color w:val="000000"/>
          <w:lang w:val="pl-PL"/>
        </w:rPr>
        <w:t>……………………………………………………………………….</w:t>
      </w:r>
    </w:p>
    <w:p w:rsidR="00D62288" w:rsidRPr="0080614F" w:rsidRDefault="00ED3231" w:rsidP="0080614F">
      <w:pPr>
        <w:pStyle w:val="CM67"/>
        <w:spacing w:line="276" w:lineRule="auto"/>
        <w:jc w:val="center"/>
        <w:rPr>
          <w:rFonts w:eastAsia="TTE1B1A890t00"/>
          <w:color w:val="000000"/>
          <w:lang w:val="pl-PL"/>
        </w:rPr>
      </w:pPr>
      <w:r w:rsidRPr="0080614F">
        <w:rPr>
          <w:rFonts w:eastAsia="TTE1B1A890t00"/>
          <w:b/>
          <w:bCs/>
          <w:color w:val="000000"/>
          <w:lang w:val="pl-PL"/>
        </w:rPr>
        <w:t>§15</w:t>
      </w:r>
      <w:r w:rsidR="00D62288" w:rsidRPr="0080614F">
        <w:rPr>
          <w:rFonts w:eastAsia="TTE1B1A890t00"/>
          <w:b/>
          <w:bCs/>
          <w:color w:val="000000"/>
          <w:lang w:val="pl-PL"/>
        </w:rPr>
        <w:t xml:space="preserve"> </w:t>
      </w:r>
    </w:p>
    <w:p w:rsidR="000317CE" w:rsidRPr="0080614F" w:rsidRDefault="00D62288" w:rsidP="0080614F">
      <w:pPr>
        <w:pStyle w:val="CM61"/>
        <w:numPr>
          <w:ilvl w:val="0"/>
          <w:numId w:val="40"/>
        </w:numPr>
        <w:spacing w:line="276" w:lineRule="auto"/>
        <w:ind w:right="35"/>
        <w:jc w:val="both"/>
        <w:rPr>
          <w:rFonts w:eastAsia="TTE1B1A890t00"/>
          <w:color w:val="000000"/>
          <w:lang w:val="pl-PL"/>
        </w:rPr>
      </w:pPr>
      <w:r w:rsidRPr="0080614F">
        <w:rPr>
          <w:rFonts w:eastAsia="TTE1B1A890t00"/>
          <w:color w:val="000000"/>
          <w:lang w:val="pl-PL"/>
        </w:rPr>
        <w:t>Wszelkie zmiany niniejszej umowy wymagają zachowania formy pisemnej, z uwzględnieniem postanowień art. 144 Ustawy Prawo zamówień publicznych, pod rygorem nieważności.</w:t>
      </w:r>
    </w:p>
    <w:p w:rsidR="000317CE" w:rsidRPr="0080614F" w:rsidRDefault="005A30D3" w:rsidP="0080614F">
      <w:pPr>
        <w:pStyle w:val="CM61"/>
        <w:numPr>
          <w:ilvl w:val="0"/>
          <w:numId w:val="40"/>
        </w:numPr>
        <w:spacing w:line="276" w:lineRule="auto"/>
        <w:ind w:right="35"/>
        <w:jc w:val="both"/>
        <w:rPr>
          <w:rFonts w:eastAsia="TTE1B1A890t00"/>
          <w:bCs/>
          <w:lang w:val="pl-PL"/>
        </w:rPr>
      </w:pPr>
      <w:r w:rsidRPr="0080614F">
        <w:rPr>
          <w:rFonts w:eastAsia="TTE1B1A890t00"/>
          <w:color w:val="000000"/>
          <w:lang w:val="pl-PL"/>
        </w:rPr>
        <w:t xml:space="preserve">Zamawiający dopuszcza zmiany w umowie związane z </w:t>
      </w:r>
      <w:r w:rsidR="006C2F1A" w:rsidRPr="0080614F">
        <w:rPr>
          <w:rFonts w:eastAsia="TTE1B1A890t00"/>
          <w:color w:val="000000"/>
          <w:lang w:val="pl-PL"/>
        </w:rPr>
        <w:t>podziałem umownej</w:t>
      </w:r>
      <w:r w:rsidR="002B2C63" w:rsidRPr="0080614F">
        <w:rPr>
          <w:rFonts w:eastAsia="TTE1B1A890t00"/>
          <w:color w:val="000000"/>
          <w:lang w:val="pl-PL"/>
        </w:rPr>
        <w:t xml:space="preserve"> puli </w:t>
      </w:r>
      <w:r w:rsidR="00B9043D">
        <w:rPr>
          <w:rFonts w:eastAsia="TTE1B1A890t00"/>
          <w:color w:val="000000"/>
          <w:lang w:val="pl-PL"/>
        </w:rPr>
        <w:t>730</w:t>
      </w:r>
      <w:r w:rsidR="000D7B15" w:rsidRPr="0080614F">
        <w:rPr>
          <w:rFonts w:eastAsia="TTE1B1A890t00"/>
          <w:color w:val="000000"/>
          <w:lang w:val="pl-PL"/>
        </w:rPr>
        <w:t xml:space="preserve"> </w:t>
      </w:r>
      <w:r w:rsidR="006C2F1A" w:rsidRPr="0080614F">
        <w:rPr>
          <w:rFonts w:eastAsia="TTE1B1A890t00"/>
          <w:color w:val="000000"/>
          <w:lang w:val="pl-PL"/>
        </w:rPr>
        <w:t>roboczo</w:t>
      </w:r>
      <w:r w:rsidR="000D7B15" w:rsidRPr="0080614F">
        <w:rPr>
          <w:rFonts w:eastAsia="TTE1B1A890t00"/>
          <w:color w:val="000000"/>
          <w:lang w:val="pl-PL"/>
        </w:rPr>
        <w:t>godzin</w:t>
      </w:r>
      <w:r w:rsidR="000F46EA" w:rsidRPr="0080614F">
        <w:rPr>
          <w:rFonts w:eastAsia="TTE1B1A890t00"/>
          <w:color w:val="000000"/>
          <w:lang w:val="pl-PL"/>
        </w:rPr>
        <w:t xml:space="preserve"> ustalone</w:t>
      </w:r>
      <w:r w:rsidR="000D7B15" w:rsidRPr="0080614F">
        <w:rPr>
          <w:rFonts w:eastAsia="TTE1B1A890t00"/>
          <w:color w:val="000000"/>
          <w:lang w:val="pl-PL"/>
        </w:rPr>
        <w:t xml:space="preserve"> w </w:t>
      </w:r>
      <w:r w:rsidR="00563F38" w:rsidRPr="0080614F">
        <w:rPr>
          <w:rFonts w:eastAsia="TTE1B1A890t00"/>
          <w:bCs/>
          <w:lang w:val="pl-PL"/>
        </w:rPr>
        <w:t>§4</w:t>
      </w:r>
      <w:r w:rsidR="000317CE" w:rsidRPr="0080614F">
        <w:rPr>
          <w:rFonts w:eastAsia="TTE1B1A890t00"/>
          <w:bCs/>
          <w:lang w:val="pl-PL"/>
        </w:rPr>
        <w:t xml:space="preserve"> w zależno</w:t>
      </w:r>
      <w:r w:rsidR="00BC70B3" w:rsidRPr="0080614F">
        <w:rPr>
          <w:rFonts w:eastAsia="TTE1B1A890t00"/>
          <w:bCs/>
          <w:lang w:val="pl-PL"/>
        </w:rPr>
        <w:t>ści od potrzeb z</w:t>
      </w:r>
      <w:r w:rsidR="002B2C63" w:rsidRPr="0080614F">
        <w:rPr>
          <w:rFonts w:eastAsia="TTE1B1A890t00"/>
          <w:bCs/>
          <w:lang w:val="pl-PL"/>
        </w:rPr>
        <w:t xml:space="preserve">amawiającego. Ustalona pula </w:t>
      </w:r>
      <w:r w:rsidR="00B9043D">
        <w:rPr>
          <w:rFonts w:eastAsia="TTE1B1A890t00"/>
          <w:bCs/>
          <w:lang w:val="pl-PL"/>
        </w:rPr>
        <w:t>730</w:t>
      </w:r>
      <w:r w:rsidR="00BC70B3" w:rsidRPr="0080614F">
        <w:rPr>
          <w:rFonts w:eastAsia="TTE1B1A890t00"/>
          <w:bCs/>
          <w:lang w:val="pl-PL"/>
        </w:rPr>
        <w:t xml:space="preserve"> roboczogodzin nie podlega zmianom.</w:t>
      </w:r>
    </w:p>
    <w:p w:rsidR="00C73A1F" w:rsidRPr="0080614F" w:rsidRDefault="000317CE" w:rsidP="0080614F">
      <w:pPr>
        <w:pStyle w:val="CM61"/>
        <w:numPr>
          <w:ilvl w:val="0"/>
          <w:numId w:val="40"/>
        </w:numPr>
        <w:spacing w:line="276" w:lineRule="auto"/>
        <w:ind w:right="35"/>
        <w:jc w:val="both"/>
        <w:rPr>
          <w:rFonts w:eastAsia="TTE1B1A890t00"/>
          <w:bCs/>
          <w:lang w:val="pl-PL"/>
        </w:rPr>
      </w:pPr>
      <w:r w:rsidRPr="0080614F">
        <w:rPr>
          <w:rFonts w:eastAsia="TTE1B1A890t00"/>
          <w:bCs/>
          <w:lang w:val="pl-PL"/>
        </w:rPr>
        <w:t xml:space="preserve">Zamawiający dopuszcza </w:t>
      </w:r>
      <w:r w:rsidR="004F060B" w:rsidRPr="0080614F">
        <w:rPr>
          <w:rFonts w:eastAsia="TTE1B1A890t00"/>
          <w:bCs/>
          <w:lang w:val="pl-PL"/>
        </w:rPr>
        <w:t xml:space="preserve"> skrócenie okresu przygotowana Platformy do wymaganej funkcjonalności opisanego w §3</w:t>
      </w:r>
      <w:r w:rsidR="00EF1304" w:rsidRPr="0080614F">
        <w:rPr>
          <w:rFonts w:eastAsia="TTE1B1A890t00"/>
          <w:bCs/>
          <w:lang w:val="pl-PL"/>
        </w:rPr>
        <w:t xml:space="preserve"> ust. 1 pkt </w:t>
      </w:r>
      <w:r w:rsidR="00541E42" w:rsidRPr="0080614F">
        <w:rPr>
          <w:rFonts w:eastAsia="TTE1B1A890t00"/>
          <w:bCs/>
          <w:lang w:val="pl-PL"/>
        </w:rPr>
        <w:t>3</w:t>
      </w:r>
      <w:r w:rsidR="00C95D4D" w:rsidRPr="0080614F">
        <w:rPr>
          <w:rFonts w:eastAsia="TTE1B1A890t00"/>
          <w:bCs/>
          <w:lang w:val="pl-PL"/>
        </w:rPr>
        <w:t xml:space="preserve"> jednak</w:t>
      </w:r>
      <w:r w:rsidR="00541E42" w:rsidRPr="0080614F">
        <w:rPr>
          <w:rFonts w:eastAsia="TTE1B1A890t00"/>
          <w:bCs/>
          <w:lang w:val="pl-PL"/>
        </w:rPr>
        <w:t xml:space="preserve"> </w:t>
      </w:r>
      <w:r w:rsidR="004F060B" w:rsidRPr="0080614F">
        <w:rPr>
          <w:rFonts w:eastAsia="TTE1B1A890t00"/>
          <w:bCs/>
          <w:lang w:val="pl-PL"/>
        </w:rPr>
        <w:t>nie więcej n</w:t>
      </w:r>
      <w:r w:rsidR="00541E42" w:rsidRPr="0080614F">
        <w:rPr>
          <w:rFonts w:eastAsia="TTE1B1A890t00"/>
          <w:bCs/>
          <w:lang w:val="pl-PL"/>
        </w:rPr>
        <w:t>iż o 30 dni</w:t>
      </w:r>
      <w:r w:rsidR="003231B3" w:rsidRPr="0080614F">
        <w:rPr>
          <w:rFonts w:eastAsia="TTE1B1A890t00"/>
          <w:bCs/>
          <w:lang w:val="pl-PL"/>
        </w:rPr>
        <w:t xml:space="preserve"> kalendarzowych</w:t>
      </w:r>
      <w:r w:rsidR="004F060B" w:rsidRPr="0080614F">
        <w:rPr>
          <w:rFonts w:eastAsia="TTE1B1A890t00"/>
          <w:bCs/>
          <w:lang w:val="pl-PL"/>
        </w:rPr>
        <w:t>.</w:t>
      </w:r>
      <w:r w:rsidR="00826B74" w:rsidRPr="0080614F">
        <w:rPr>
          <w:rFonts w:eastAsia="TTE1B1A890t00"/>
          <w:bCs/>
          <w:lang w:val="pl-PL"/>
        </w:rPr>
        <w:t xml:space="preserve"> Skrócenie okresu przygotowania Platformy może zaistnieć tylko za zgodą zamawiającego i jest uwarunkowane protokolarnym odbiorem wszystkich trzech </w:t>
      </w:r>
      <w:r w:rsidR="008D6C8A" w:rsidRPr="0080614F">
        <w:rPr>
          <w:rFonts w:eastAsia="TTE1B1A890t00"/>
          <w:bCs/>
          <w:lang w:val="pl-PL"/>
        </w:rPr>
        <w:t>Etapów</w:t>
      </w:r>
      <w:r w:rsidR="00227264" w:rsidRPr="0080614F">
        <w:rPr>
          <w:rFonts w:eastAsia="TTE1B1A890t00"/>
          <w:bCs/>
          <w:lang w:val="pl-PL"/>
        </w:rPr>
        <w:t xml:space="preserve"> prac opisanych w §</w:t>
      </w:r>
      <w:r w:rsidR="00826B74" w:rsidRPr="0080614F">
        <w:rPr>
          <w:rFonts w:eastAsia="TTE1B1A890t00"/>
          <w:bCs/>
          <w:lang w:val="pl-PL"/>
        </w:rPr>
        <w:t>3</w:t>
      </w:r>
      <w:r w:rsidR="00A83CC0" w:rsidRPr="0080614F">
        <w:rPr>
          <w:rFonts w:eastAsia="TTE1B1A890t00"/>
          <w:bCs/>
          <w:lang w:val="pl-PL"/>
        </w:rPr>
        <w:t xml:space="preserve"> ust </w:t>
      </w:r>
      <w:r w:rsidR="00227264" w:rsidRPr="0080614F">
        <w:rPr>
          <w:rFonts w:eastAsia="TTE1B1A890t00"/>
          <w:bCs/>
          <w:lang w:val="pl-PL"/>
        </w:rPr>
        <w:t>1.</w:t>
      </w:r>
    </w:p>
    <w:p w:rsidR="00D62288" w:rsidRPr="0080614F" w:rsidRDefault="00227264" w:rsidP="0080614F">
      <w:pPr>
        <w:pStyle w:val="CM61"/>
        <w:numPr>
          <w:ilvl w:val="0"/>
          <w:numId w:val="40"/>
        </w:numPr>
        <w:spacing w:line="276" w:lineRule="auto"/>
        <w:ind w:right="35"/>
        <w:jc w:val="both"/>
        <w:rPr>
          <w:rFonts w:eastAsia="TTE1B1A890t00"/>
          <w:bCs/>
          <w:lang w:val="pl-PL"/>
        </w:rPr>
      </w:pPr>
      <w:r w:rsidRPr="0080614F">
        <w:rPr>
          <w:rFonts w:eastAsia="TTE1B1A890t00"/>
          <w:bCs/>
          <w:lang w:val="pl-PL"/>
        </w:rPr>
        <w:t>Skrócenie okresu</w:t>
      </w:r>
      <w:r w:rsidR="00C73A1F" w:rsidRPr="0080614F">
        <w:rPr>
          <w:rFonts w:eastAsia="TTE1B1A890t00"/>
          <w:bCs/>
          <w:lang w:val="pl-PL"/>
        </w:rPr>
        <w:t xml:space="preserve"> przygotowania Platformy</w:t>
      </w:r>
      <w:r w:rsidRPr="0080614F">
        <w:rPr>
          <w:rFonts w:eastAsia="TTE1B1A890t00"/>
          <w:bCs/>
          <w:lang w:val="pl-PL"/>
        </w:rPr>
        <w:t>, o którym mowa,</w:t>
      </w:r>
      <w:r w:rsidR="006E6C16" w:rsidRPr="0080614F">
        <w:rPr>
          <w:rFonts w:eastAsia="TTE1B1A890t00"/>
          <w:bCs/>
          <w:lang w:val="pl-PL"/>
        </w:rPr>
        <w:t xml:space="preserve"> nie powoduje </w:t>
      </w:r>
      <w:r w:rsidRPr="0080614F">
        <w:rPr>
          <w:rFonts w:eastAsia="TTE1B1A890t00"/>
          <w:bCs/>
          <w:lang w:val="pl-PL"/>
        </w:rPr>
        <w:t xml:space="preserve"> zmian  </w:t>
      </w:r>
      <w:r w:rsidR="008D6C8A" w:rsidRPr="0080614F">
        <w:rPr>
          <w:rFonts w:eastAsia="TTE1B1A890t00"/>
          <w:bCs/>
          <w:lang w:val="pl-PL"/>
        </w:rPr>
        <w:t>wysokości</w:t>
      </w:r>
      <w:r w:rsidRPr="0080614F">
        <w:rPr>
          <w:rFonts w:eastAsia="TTE1B1A890t00"/>
          <w:bCs/>
          <w:lang w:val="pl-PL"/>
        </w:rPr>
        <w:t xml:space="preserve"> wynagrodzenia</w:t>
      </w:r>
      <w:r w:rsidR="00C73A1F" w:rsidRPr="0080614F">
        <w:rPr>
          <w:rFonts w:eastAsia="TTE1B1A890t00"/>
          <w:bCs/>
          <w:lang w:val="pl-PL"/>
        </w:rPr>
        <w:t>.</w:t>
      </w:r>
    </w:p>
    <w:p w:rsidR="00C73A1F" w:rsidRDefault="00C73A1F" w:rsidP="0080614F">
      <w:pPr>
        <w:pStyle w:val="Default"/>
        <w:spacing w:line="276" w:lineRule="auto"/>
        <w:rPr>
          <w:rFonts w:eastAsia="TTE1B1A890t00"/>
          <w:lang w:eastAsia="en-US"/>
        </w:rPr>
      </w:pPr>
    </w:p>
    <w:p w:rsidR="00B9043D" w:rsidRDefault="00B9043D" w:rsidP="0080614F">
      <w:pPr>
        <w:pStyle w:val="Default"/>
        <w:spacing w:line="276" w:lineRule="auto"/>
        <w:rPr>
          <w:rFonts w:eastAsia="TTE1B1A890t00"/>
          <w:lang w:eastAsia="en-US"/>
        </w:rPr>
      </w:pPr>
    </w:p>
    <w:p w:rsidR="00B9043D" w:rsidRPr="0080614F" w:rsidRDefault="00B9043D" w:rsidP="0080614F">
      <w:pPr>
        <w:pStyle w:val="Default"/>
        <w:spacing w:line="276" w:lineRule="auto"/>
        <w:rPr>
          <w:rFonts w:eastAsia="TTE1B1A890t00"/>
          <w:lang w:eastAsia="en-US"/>
        </w:rPr>
      </w:pPr>
    </w:p>
    <w:p w:rsidR="00D62288" w:rsidRPr="0080614F" w:rsidRDefault="00ED3231" w:rsidP="0080614F">
      <w:pPr>
        <w:pStyle w:val="CM67"/>
        <w:spacing w:line="276" w:lineRule="auto"/>
        <w:jc w:val="center"/>
        <w:rPr>
          <w:rFonts w:eastAsia="TTE1B1A890t00"/>
          <w:color w:val="000000"/>
          <w:lang w:val="pl-PL"/>
        </w:rPr>
      </w:pPr>
      <w:r w:rsidRPr="0080614F">
        <w:rPr>
          <w:rFonts w:eastAsia="TTE1B1A890t00"/>
          <w:b/>
          <w:bCs/>
          <w:color w:val="000000"/>
          <w:lang w:val="pl-PL"/>
        </w:rPr>
        <w:t>§16</w:t>
      </w:r>
      <w:r w:rsidR="00D62288" w:rsidRPr="0080614F">
        <w:rPr>
          <w:rFonts w:eastAsia="TTE1B1A890t00"/>
          <w:b/>
          <w:bCs/>
          <w:color w:val="000000"/>
          <w:lang w:val="pl-PL"/>
        </w:rPr>
        <w:t xml:space="preserve"> </w:t>
      </w:r>
    </w:p>
    <w:p w:rsidR="0080614F" w:rsidRPr="00167B6F" w:rsidRDefault="00D62288" w:rsidP="00167B6F">
      <w:pPr>
        <w:pStyle w:val="CM63"/>
        <w:spacing w:after="120" w:line="276" w:lineRule="auto"/>
        <w:ind w:right="34"/>
        <w:jc w:val="both"/>
        <w:rPr>
          <w:rFonts w:eastAsia="TTE1B1A890t00"/>
          <w:color w:val="000000"/>
          <w:lang w:val="pl-PL"/>
        </w:rPr>
      </w:pPr>
      <w:r w:rsidRPr="0080614F">
        <w:rPr>
          <w:rFonts w:eastAsia="TTE1B1A890t00"/>
          <w:color w:val="000000"/>
          <w:lang w:val="pl-PL"/>
        </w:rPr>
        <w:lastRenderedPageBreak/>
        <w:t xml:space="preserve">W sprawach nieuregulowanych niniejszą umową mają zastosowanie przepisy Kodeksu cywilnego oraz ustawy Prawo Zamówień Publicznych. </w:t>
      </w:r>
    </w:p>
    <w:p w:rsidR="0080614F" w:rsidRDefault="0080614F" w:rsidP="0080614F">
      <w:pPr>
        <w:pStyle w:val="CM54"/>
        <w:spacing w:line="276" w:lineRule="auto"/>
        <w:jc w:val="center"/>
        <w:rPr>
          <w:rFonts w:eastAsia="TTE1B1A890t00"/>
          <w:b/>
          <w:bCs/>
          <w:color w:val="000000"/>
          <w:lang w:val="pl-PL"/>
        </w:rPr>
      </w:pPr>
    </w:p>
    <w:p w:rsidR="00D62288" w:rsidRPr="0080614F" w:rsidRDefault="00ED3231" w:rsidP="0080614F">
      <w:pPr>
        <w:pStyle w:val="CM54"/>
        <w:spacing w:line="276" w:lineRule="auto"/>
        <w:jc w:val="center"/>
        <w:rPr>
          <w:rFonts w:eastAsia="TTE1B1A890t00"/>
          <w:b/>
          <w:bCs/>
          <w:color w:val="000000"/>
          <w:lang w:val="pl-PL"/>
        </w:rPr>
      </w:pPr>
      <w:r w:rsidRPr="0080614F">
        <w:rPr>
          <w:rFonts w:eastAsia="TTE1B1A890t00"/>
          <w:b/>
          <w:bCs/>
          <w:color w:val="000000"/>
          <w:lang w:val="pl-PL"/>
        </w:rPr>
        <w:t>§ 17</w:t>
      </w:r>
      <w:r w:rsidR="00D62288" w:rsidRPr="0080614F">
        <w:rPr>
          <w:rFonts w:eastAsia="TTE1B1A890t00"/>
          <w:b/>
          <w:bCs/>
          <w:color w:val="000000"/>
          <w:lang w:val="pl-PL"/>
        </w:rPr>
        <w:t xml:space="preserve"> </w:t>
      </w:r>
    </w:p>
    <w:p w:rsidR="00D62288" w:rsidRPr="0080614F" w:rsidRDefault="00D62288" w:rsidP="0080614F">
      <w:pPr>
        <w:pStyle w:val="Default"/>
        <w:spacing w:line="276" w:lineRule="auto"/>
        <w:rPr>
          <w:rFonts w:eastAsia="TTE1B1A890t00"/>
        </w:rPr>
      </w:pPr>
    </w:p>
    <w:p w:rsidR="0044204D" w:rsidRPr="0080614F" w:rsidRDefault="00D62288" w:rsidP="0080614F">
      <w:pPr>
        <w:pStyle w:val="Default"/>
        <w:spacing w:line="276" w:lineRule="auto"/>
        <w:ind w:right="238"/>
        <w:jc w:val="both"/>
        <w:rPr>
          <w:rFonts w:eastAsia="TTE1B1A890t00"/>
        </w:rPr>
      </w:pPr>
      <w:r w:rsidRPr="0080614F">
        <w:rPr>
          <w:rFonts w:eastAsia="TTE1B1A890t00"/>
        </w:rPr>
        <w:t xml:space="preserve">Umowę sporządzono w dwóch jednobrzmiących egzemplarzach, po jednej dla każdej ze stron. </w:t>
      </w:r>
    </w:p>
    <w:p w:rsidR="00ED3231" w:rsidRPr="0080614F" w:rsidRDefault="00ED3231" w:rsidP="0080614F">
      <w:pPr>
        <w:pStyle w:val="CM54"/>
        <w:spacing w:line="276" w:lineRule="auto"/>
        <w:jc w:val="center"/>
        <w:rPr>
          <w:rFonts w:eastAsia="TTE1B1A890t00"/>
          <w:b/>
          <w:bCs/>
          <w:color w:val="000000"/>
          <w:lang w:val="pl-PL"/>
        </w:rPr>
      </w:pPr>
      <w:r w:rsidRPr="0080614F">
        <w:rPr>
          <w:rFonts w:eastAsia="TTE1B1A890t00"/>
          <w:b/>
          <w:bCs/>
          <w:color w:val="000000"/>
          <w:lang w:val="pl-PL"/>
        </w:rPr>
        <w:t xml:space="preserve">§ 18 </w:t>
      </w:r>
    </w:p>
    <w:p w:rsidR="00D62288" w:rsidRPr="0080614F" w:rsidRDefault="00D62288" w:rsidP="0080614F">
      <w:pPr>
        <w:pStyle w:val="Default"/>
        <w:spacing w:line="276" w:lineRule="auto"/>
        <w:ind w:right="238"/>
        <w:jc w:val="both"/>
        <w:rPr>
          <w:rFonts w:eastAsia="TTE1B1A890t00"/>
        </w:rPr>
      </w:pPr>
    </w:p>
    <w:p w:rsidR="00ED3231" w:rsidRPr="0080614F" w:rsidRDefault="00ED3231" w:rsidP="0080614F">
      <w:pPr>
        <w:pStyle w:val="Default"/>
        <w:spacing w:line="276" w:lineRule="auto"/>
        <w:ind w:right="238"/>
        <w:jc w:val="both"/>
        <w:rPr>
          <w:rFonts w:eastAsia="TTE1B1A890t00"/>
        </w:rPr>
      </w:pPr>
      <w:r w:rsidRPr="0080614F">
        <w:rPr>
          <w:rFonts w:eastAsia="TTE1B1A890t00"/>
        </w:rPr>
        <w:t xml:space="preserve">Integralną część umowy stanowi Załącznik Nr 1 – </w:t>
      </w:r>
      <w:r w:rsidR="00B53D04" w:rsidRPr="0080614F">
        <w:rPr>
          <w:rFonts w:eastAsia="TTE1B1A890t00"/>
        </w:rPr>
        <w:t xml:space="preserve">szczegółowy </w:t>
      </w:r>
      <w:r w:rsidRPr="0080614F">
        <w:rPr>
          <w:rFonts w:eastAsia="TTE1B1A890t00"/>
        </w:rPr>
        <w:t>opis pr</w:t>
      </w:r>
      <w:r w:rsidR="00B53D04" w:rsidRPr="0080614F">
        <w:rPr>
          <w:rFonts w:eastAsia="TTE1B1A890t00"/>
        </w:rPr>
        <w:t>zedmiotu zamówienia</w:t>
      </w:r>
      <w:r w:rsidR="00334579" w:rsidRPr="0080614F">
        <w:rPr>
          <w:rFonts w:eastAsia="TTE1B1A890t00"/>
        </w:rPr>
        <w:t>, oraz Załącznik N</w:t>
      </w:r>
      <w:r w:rsidRPr="0080614F">
        <w:rPr>
          <w:rFonts w:eastAsia="TTE1B1A890t00"/>
        </w:rPr>
        <w:t xml:space="preserve">r 2 </w:t>
      </w:r>
      <w:r w:rsidR="00334579" w:rsidRPr="0080614F">
        <w:rPr>
          <w:rFonts w:eastAsia="TTE1B1A890t00"/>
        </w:rPr>
        <w:t xml:space="preserve">- </w:t>
      </w:r>
      <w:r w:rsidRPr="0080614F">
        <w:rPr>
          <w:rFonts w:eastAsia="TTE1B1A890t00"/>
        </w:rPr>
        <w:t>harm</w:t>
      </w:r>
      <w:r w:rsidR="00177043" w:rsidRPr="0080614F">
        <w:rPr>
          <w:rFonts w:eastAsia="TTE1B1A890t00"/>
        </w:rPr>
        <w:t>onogram udostępnienia Platformy.</w:t>
      </w:r>
    </w:p>
    <w:p w:rsidR="00177043" w:rsidRPr="0080614F" w:rsidRDefault="00177043" w:rsidP="0080614F">
      <w:pPr>
        <w:pStyle w:val="Default"/>
        <w:spacing w:line="276" w:lineRule="auto"/>
        <w:ind w:right="238"/>
        <w:jc w:val="both"/>
        <w:rPr>
          <w:rFonts w:eastAsia="TTE1B1A890t00"/>
        </w:rPr>
      </w:pPr>
    </w:p>
    <w:p w:rsidR="00177043" w:rsidRPr="0080614F" w:rsidRDefault="00177043" w:rsidP="0080614F">
      <w:pPr>
        <w:pStyle w:val="Default"/>
        <w:spacing w:line="276" w:lineRule="auto"/>
        <w:ind w:right="238"/>
        <w:jc w:val="both"/>
        <w:rPr>
          <w:rFonts w:eastAsia="TTE1B1A890t00"/>
        </w:rPr>
      </w:pPr>
    </w:p>
    <w:p w:rsidR="00D62288" w:rsidRPr="0080614F" w:rsidRDefault="00D62288" w:rsidP="0080614F">
      <w:pPr>
        <w:pStyle w:val="CM63"/>
        <w:spacing w:line="276" w:lineRule="auto"/>
        <w:ind w:left="708"/>
        <w:jc w:val="both"/>
        <w:rPr>
          <w:rFonts w:eastAsia="TTE1B1A890t00"/>
          <w:color w:val="000000"/>
          <w:lang w:val="pl-PL"/>
        </w:rPr>
      </w:pPr>
      <w:r w:rsidRPr="0080614F">
        <w:rPr>
          <w:rFonts w:eastAsia="TTE1B1A890t00"/>
          <w:b/>
          <w:bCs/>
          <w:color w:val="000000"/>
          <w:lang w:val="pl-PL"/>
        </w:rPr>
        <w:t>Zamawiaj</w:t>
      </w:r>
      <w:r w:rsidRPr="0080614F">
        <w:rPr>
          <w:rFonts w:eastAsia="TTE1B1A890t00"/>
          <w:color w:val="000000"/>
          <w:lang w:val="pl-PL"/>
        </w:rPr>
        <w:t>ą</w:t>
      </w:r>
      <w:r w:rsidRPr="0080614F">
        <w:rPr>
          <w:rFonts w:eastAsia="TTE1B1A890t00"/>
          <w:b/>
          <w:bCs/>
          <w:color w:val="000000"/>
          <w:lang w:val="pl-PL"/>
        </w:rPr>
        <w:t>cy:</w:t>
      </w:r>
      <w:r w:rsidRPr="0080614F">
        <w:rPr>
          <w:rFonts w:eastAsia="TTE1B1A890t00"/>
          <w:b/>
          <w:bCs/>
          <w:color w:val="000000"/>
          <w:lang w:val="pl-PL"/>
        </w:rPr>
        <w:tab/>
      </w:r>
      <w:r w:rsidRPr="0080614F">
        <w:rPr>
          <w:rFonts w:eastAsia="TTE1B1A890t00"/>
          <w:b/>
          <w:bCs/>
          <w:color w:val="000000"/>
          <w:lang w:val="pl-PL"/>
        </w:rPr>
        <w:tab/>
      </w:r>
      <w:r w:rsidRPr="0080614F">
        <w:rPr>
          <w:rFonts w:eastAsia="TTE1B1A890t00"/>
          <w:b/>
          <w:bCs/>
          <w:color w:val="000000"/>
          <w:lang w:val="pl-PL"/>
        </w:rPr>
        <w:tab/>
      </w:r>
      <w:r w:rsidRPr="0080614F">
        <w:rPr>
          <w:rFonts w:eastAsia="TTE1B1A890t00"/>
          <w:b/>
          <w:bCs/>
          <w:color w:val="000000"/>
          <w:lang w:val="pl-PL"/>
        </w:rPr>
        <w:tab/>
      </w:r>
      <w:r w:rsidRPr="0080614F">
        <w:rPr>
          <w:rFonts w:eastAsia="TTE1B1A890t00"/>
          <w:b/>
          <w:bCs/>
          <w:color w:val="000000"/>
          <w:lang w:val="pl-PL"/>
        </w:rPr>
        <w:tab/>
      </w:r>
      <w:r w:rsidRPr="0080614F">
        <w:rPr>
          <w:rFonts w:eastAsia="TTE1B1A890t00"/>
          <w:b/>
          <w:bCs/>
          <w:color w:val="000000"/>
          <w:lang w:val="pl-PL"/>
        </w:rPr>
        <w:tab/>
        <w:t xml:space="preserve"> Wykonawca: </w:t>
      </w:r>
    </w:p>
    <w:sectPr w:rsidR="00D62288" w:rsidRPr="0080614F" w:rsidSect="006D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B1A890t0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A1D"/>
    <w:multiLevelType w:val="hybridMultilevel"/>
    <w:tmpl w:val="35404A2A"/>
    <w:lvl w:ilvl="0" w:tplc="BC4AF09A">
      <w:start w:val="1"/>
      <w:numFmt w:val="decimal"/>
      <w:lvlText w:val="%1."/>
      <w:lvlJc w:val="left"/>
      <w:pPr>
        <w:ind w:left="360" w:hanging="360"/>
      </w:pPr>
      <w:rPr>
        <w:rFonts w:ascii="Arial" w:eastAsia="TTE1B1A890t00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AB1040"/>
    <w:multiLevelType w:val="hybridMultilevel"/>
    <w:tmpl w:val="47281D0E"/>
    <w:lvl w:ilvl="0" w:tplc="0415000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17872"/>
    <w:multiLevelType w:val="hybridMultilevel"/>
    <w:tmpl w:val="07F6ECDA"/>
    <w:lvl w:ilvl="0" w:tplc="D90C5316">
      <w:start w:val="1"/>
      <w:numFmt w:val="decimal"/>
      <w:lvlText w:val="%1."/>
      <w:lvlJc w:val="left"/>
      <w:pPr>
        <w:ind w:left="360" w:hanging="360"/>
      </w:pPr>
      <w:rPr>
        <w:rFonts w:ascii="Arial" w:eastAsia="TTE1B1A890t00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50789"/>
    <w:multiLevelType w:val="hybridMultilevel"/>
    <w:tmpl w:val="A782A624"/>
    <w:lvl w:ilvl="0" w:tplc="368E6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1DE0"/>
    <w:multiLevelType w:val="hybridMultilevel"/>
    <w:tmpl w:val="A28C5B42"/>
    <w:lvl w:ilvl="0" w:tplc="04150011">
      <w:start w:val="1"/>
      <w:numFmt w:val="decimal"/>
      <w:lvlText w:val="%1)"/>
      <w:lvlJc w:val="left"/>
      <w:pPr>
        <w:ind w:left="2576" w:hanging="360"/>
      </w:pPr>
    </w:lvl>
    <w:lvl w:ilvl="1" w:tplc="04150019" w:tentative="1">
      <w:start w:val="1"/>
      <w:numFmt w:val="lowerLetter"/>
      <w:lvlText w:val="%2."/>
      <w:lvlJc w:val="left"/>
      <w:pPr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2576" w:hanging="360"/>
      </w:pPr>
    </w:lvl>
    <w:lvl w:ilvl="1" w:tplc="04150019" w:tentative="1">
      <w:start w:val="1"/>
      <w:numFmt w:val="lowerLetter"/>
      <w:lvlText w:val="%2."/>
      <w:lvlJc w:val="left"/>
      <w:pPr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6" w15:restartNumberingAfterBreak="0">
    <w:nsid w:val="165166BF"/>
    <w:multiLevelType w:val="multilevel"/>
    <w:tmpl w:val="CE8A18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8133C62"/>
    <w:multiLevelType w:val="hybridMultilevel"/>
    <w:tmpl w:val="67D4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746A"/>
    <w:multiLevelType w:val="multilevel"/>
    <w:tmpl w:val="F9085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D7488"/>
    <w:multiLevelType w:val="multilevel"/>
    <w:tmpl w:val="A04C1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kern w:val="24"/>
        <w:sz w:val="24"/>
        <w:szCs w:val="24"/>
        <w:u w:color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963F0F"/>
    <w:multiLevelType w:val="hybridMultilevel"/>
    <w:tmpl w:val="EA80B5C2"/>
    <w:lvl w:ilvl="0" w:tplc="04150017">
      <w:start w:val="1"/>
      <w:numFmt w:val="lowerLetter"/>
      <w:lvlText w:val="%1)"/>
      <w:lvlJc w:val="left"/>
      <w:pPr>
        <w:ind w:left="1090" w:hanging="360"/>
      </w:pPr>
      <w:rPr>
        <w:rFonts w:cs="Times New Roman"/>
      </w:rPr>
    </w:lvl>
    <w:lvl w:ilvl="1" w:tplc="69D21564">
      <w:start w:val="1"/>
      <w:numFmt w:val="decimal"/>
      <w:lvlText w:val="%2)"/>
      <w:lvlJc w:val="left"/>
      <w:pPr>
        <w:ind w:left="1810" w:hanging="360"/>
      </w:pPr>
      <w:rPr>
        <w:rFonts w:cs="Times New Roman" w:hint="default"/>
      </w:rPr>
    </w:lvl>
    <w:lvl w:ilvl="2" w:tplc="86ECA268">
      <w:start w:val="1"/>
      <w:numFmt w:val="decimal"/>
      <w:lvlText w:val="%3."/>
      <w:lvlJc w:val="left"/>
      <w:pPr>
        <w:ind w:left="271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11" w15:restartNumberingAfterBreak="0">
    <w:nsid w:val="25AA24D0"/>
    <w:multiLevelType w:val="hybridMultilevel"/>
    <w:tmpl w:val="F81CE0CE"/>
    <w:lvl w:ilvl="0" w:tplc="D90C5316">
      <w:start w:val="1"/>
      <w:numFmt w:val="decimal"/>
      <w:lvlText w:val="%1."/>
      <w:lvlJc w:val="left"/>
      <w:pPr>
        <w:ind w:left="360" w:hanging="360"/>
      </w:pPr>
      <w:rPr>
        <w:rFonts w:ascii="Arial" w:eastAsia="TTE1B1A890t00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7202E4E"/>
    <w:multiLevelType w:val="multilevel"/>
    <w:tmpl w:val="68E213A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 w15:restartNumberingAfterBreak="0">
    <w:nsid w:val="273A1C08"/>
    <w:multiLevelType w:val="multilevel"/>
    <w:tmpl w:val="F8C8D91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760" w:hanging="2160"/>
      </w:pPr>
      <w:rPr>
        <w:rFonts w:cs="Times New Roman" w:hint="default"/>
      </w:rPr>
    </w:lvl>
  </w:abstractNum>
  <w:abstractNum w:abstractNumId="14" w15:restartNumberingAfterBreak="0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0135D"/>
    <w:multiLevelType w:val="hybridMultilevel"/>
    <w:tmpl w:val="F050D36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3100053E"/>
    <w:multiLevelType w:val="hybridMultilevel"/>
    <w:tmpl w:val="0436D588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12C2BC6"/>
    <w:multiLevelType w:val="hybridMultilevel"/>
    <w:tmpl w:val="2A0A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16C32"/>
    <w:multiLevelType w:val="hybridMultilevel"/>
    <w:tmpl w:val="5B485906"/>
    <w:lvl w:ilvl="0" w:tplc="E04A12E0">
      <w:start w:val="1"/>
      <w:numFmt w:val="decimal"/>
      <w:lvlText w:val="%1)"/>
      <w:lvlJc w:val="left"/>
      <w:pPr>
        <w:ind w:left="4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F07336"/>
    <w:multiLevelType w:val="multilevel"/>
    <w:tmpl w:val="EB221E52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760" w:hanging="2160"/>
      </w:pPr>
      <w:rPr>
        <w:rFonts w:cs="Times New Roman" w:hint="default"/>
      </w:rPr>
    </w:lvl>
  </w:abstractNum>
  <w:abstractNum w:abstractNumId="20" w15:restartNumberingAfterBreak="0">
    <w:nsid w:val="3FC36AA2"/>
    <w:multiLevelType w:val="multilevel"/>
    <w:tmpl w:val="486CB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1" w15:restartNumberingAfterBreak="0">
    <w:nsid w:val="40C21C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220758"/>
    <w:multiLevelType w:val="hybridMultilevel"/>
    <w:tmpl w:val="B69AC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9A76FE"/>
    <w:multiLevelType w:val="hybridMultilevel"/>
    <w:tmpl w:val="9E327538"/>
    <w:lvl w:ilvl="0" w:tplc="0415000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9087DF9"/>
    <w:multiLevelType w:val="hybridMultilevel"/>
    <w:tmpl w:val="F908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DD542B"/>
    <w:multiLevelType w:val="multilevel"/>
    <w:tmpl w:val="59380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7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6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4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9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400" w:hanging="1800"/>
      </w:pPr>
      <w:rPr>
        <w:rFonts w:cs="Times New Roman" w:hint="default"/>
        <w:b/>
      </w:rPr>
    </w:lvl>
  </w:abstractNum>
  <w:abstractNum w:abstractNumId="26" w15:restartNumberingAfterBreak="0">
    <w:nsid w:val="4B2B793A"/>
    <w:multiLevelType w:val="multilevel"/>
    <w:tmpl w:val="EF760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4EC2CDA"/>
    <w:multiLevelType w:val="multilevel"/>
    <w:tmpl w:val="AF4C7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8" w15:restartNumberingAfterBreak="0">
    <w:nsid w:val="5602536B"/>
    <w:multiLevelType w:val="multilevel"/>
    <w:tmpl w:val="DC207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452A2D"/>
    <w:multiLevelType w:val="hybridMultilevel"/>
    <w:tmpl w:val="8C0C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67E5D"/>
    <w:multiLevelType w:val="multilevel"/>
    <w:tmpl w:val="2F346D3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C63147C"/>
    <w:multiLevelType w:val="hybridMultilevel"/>
    <w:tmpl w:val="D5F48DF2"/>
    <w:lvl w:ilvl="0" w:tplc="0B0E9D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/>
        <w:color w:val="auto"/>
        <w:kern w:val="24"/>
        <w:sz w:val="24"/>
        <w:szCs w:val="24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94D5F"/>
    <w:multiLevelType w:val="multilevel"/>
    <w:tmpl w:val="450EB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kern w:val="24"/>
        <w:sz w:val="24"/>
        <w:szCs w:val="24"/>
        <w:u w:color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CC6A9C"/>
    <w:multiLevelType w:val="hybridMultilevel"/>
    <w:tmpl w:val="42CCF9D8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34A4FC6"/>
    <w:multiLevelType w:val="hybridMultilevel"/>
    <w:tmpl w:val="19DA0276"/>
    <w:lvl w:ilvl="0" w:tplc="FC9C9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74792"/>
    <w:multiLevelType w:val="hybridMultilevel"/>
    <w:tmpl w:val="027EF75C"/>
    <w:lvl w:ilvl="0" w:tplc="B484C85A">
      <w:start w:val="7"/>
      <w:numFmt w:val="decimal"/>
      <w:lvlText w:val="%1."/>
      <w:lvlJc w:val="left"/>
      <w:pPr>
        <w:ind w:left="25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A10AB"/>
    <w:multiLevelType w:val="multilevel"/>
    <w:tmpl w:val="7700B172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760" w:hanging="2160"/>
      </w:pPr>
      <w:rPr>
        <w:rFonts w:cs="Times New Roman" w:hint="default"/>
      </w:rPr>
    </w:lvl>
  </w:abstractNum>
  <w:abstractNum w:abstractNumId="37" w15:restartNumberingAfterBreak="0">
    <w:nsid w:val="67904DF5"/>
    <w:multiLevelType w:val="multilevel"/>
    <w:tmpl w:val="A04C1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kern w:val="24"/>
        <w:sz w:val="24"/>
        <w:szCs w:val="24"/>
        <w:u w:color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A252DF"/>
    <w:multiLevelType w:val="hybridMultilevel"/>
    <w:tmpl w:val="D3DE7786"/>
    <w:lvl w:ilvl="0" w:tplc="B57009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11C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412C66"/>
    <w:multiLevelType w:val="hybridMultilevel"/>
    <w:tmpl w:val="AE1A9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1770A"/>
    <w:multiLevelType w:val="multilevel"/>
    <w:tmpl w:val="0B68DF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EF0503"/>
    <w:multiLevelType w:val="multilevel"/>
    <w:tmpl w:val="DDF81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color w:val="auto"/>
        <w:kern w:val="24"/>
        <w:sz w:val="24"/>
        <w:szCs w:val="24"/>
        <w:u w:color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F305585"/>
    <w:multiLevelType w:val="hybridMultilevel"/>
    <w:tmpl w:val="289E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1496B"/>
    <w:multiLevelType w:val="multilevel"/>
    <w:tmpl w:val="F8C8D91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760" w:hanging="2160"/>
      </w:pPr>
      <w:rPr>
        <w:rFonts w:cs="Times New Roman" w:hint="default"/>
      </w:rPr>
    </w:lvl>
  </w:abstractNum>
  <w:abstractNum w:abstractNumId="45" w15:restartNumberingAfterBreak="0">
    <w:nsid w:val="73FE15C0"/>
    <w:multiLevelType w:val="hybridMultilevel"/>
    <w:tmpl w:val="5BF2B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28B8"/>
    <w:multiLevelType w:val="multilevel"/>
    <w:tmpl w:val="85768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47" w15:restartNumberingAfterBreak="0">
    <w:nsid w:val="7BDC03A3"/>
    <w:multiLevelType w:val="multilevel"/>
    <w:tmpl w:val="2F90EDB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760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25"/>
  </w:num>
  <w:num w:numId="6">
    <w:abstractNumId w:val="24"/>
  </w:num>
  <w:num w:numId="7">
    <w:abstractNumId w:val="13"/>
  </w:num>
  <w:num w:numId="8">
    <w:abstractNumId w:val="44"/>
  </w:num>
  <w:num w:numId="9">
    <w:abstractNumId w:val="16"/>
  </w:num>
  <w:num w:numId="10">
    <w:abstractNumId w:val="23"/>
  </w:num>
  <w:num w:numId="11">
    <w:abstractNumId w:val="1"/>
  </w:num>
  <w:num w:numId="12">
    <w:abstractNumId w:val="20"/>
  </w:num>
  <w:num w:numId="13">
    <w:abstractNumId w:val="4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37"/>
  </w:num>
  <w:num w:numId="18">
    <w:abstractNumId w:val="6"/>
  </w:num>
  <w:num w:numId="19">
    <w:abstractNumId w:val="34"/>
  </w:num>
  <w:num w:numId="20">
    <w:abstractNumId w:val="8"/>
  </w:num>
  <w:num w:numId="21">
    <w:abstractNumId w:val="43"/>
  </w:num>
  <w:num w:numId="22">
    <w:abstractNumId w:val="17"/>
  </w:num>
  <w:num w:numId="23">
    <w:abstractNumId w:val="38"/>
  </w:num>
  <w:num w:numId="24">
    <w:abstractNumId w:val="7"/>
  </w:num>
  <w:num w:numId="25">
    <w:abstractNumId w:val="21"/>
  </w:num>
  <w:num w:numId="26">
    <w:abstractNumId w:val="30"/>
  </w:num>
  <w:num w:numId="27">
    <w:abstractNumId w:val="29"/>
  </w:num>
  <w:num w:numId="28">
    <w:abstractNumId w:val="36"/>
  </w:num>
  <w:num w:numId="29">
    <w:abstractNumId w:val="28"/>
  </w:num>
  <w:num w:numId="30">
    <w:abstractNumId w:val="42"/>
  </w:num>
  <w:num w:numId="31">
    <w:abstractNumId w:val="3"/>
  </w:num>
  <w:num w:numId="32">
    <w:abstractNumId w:val="32"/>
  </w:num>
  <w:num w:numId="33">
    <w:abstractNumId w:val="40"/>
  </w:num>
  <w:num w:numId="34">
    <w:abstractNumId w:val="39"/>
  </w:num>
  <w:num w:numId="35">
    <w:abstractNumId w:val="41"/>
  </w:num>
  <w:num w:numId="36">
    <w:abstractNumId w:val="27"/>
  </w:num>
  <w:num w:numId="37">
    <w:abstractNumId w:val="46"/>
  </w:num>
  <w:num w:numId="38">
    <w:abstractNumId w:val="45"/>
  </w:num>
  <w:num w:numId="39">
    <w:abstractNumId w:val="22"/>
  </w:num>
  <w:num w:numId="40">
    <w:abstractNumId w:val="31"/>
  </w:num>
  <w:num w:numId="41">
    <w:abstractNumId w:val="14"/>
  </w:num>
  <w:num w:numId="42">
    <w:abstractNumId w:val="5"/>
  </w:num>
  <w:num w:numId="43">
    <w:abstractNumId w:val="18"/>
  </w:num>
  <w:num w:numId="44">
    <w:abstractNumId w:val="4"/>
  </w:num>
  <w:num w:numId="45">
    <w:abstractNumId w:val="35"/>
  </w:num>
  <w:num w:numId="46">
    <w:abstractNumId w:val="19"/>
  </w:num>
  <w:num w:numId="47">
    <w:abstractNumId w:val="1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E4"/>
    <w:rsid w:val="000317CE"/>
    <w:rsid w:val="00064CB7"/>
    <w:rsid w:val="000712DB"/>
    <w:rsid w:val="00090E2E"/>
    <w:rsid w:val="00097A4B"/>
    <w:rsid w:val="000C24E4"/>
    <w:rsid w:val="000C2531"/>
    <w:rsid w:val="000C2A61"/>
    <w:rsid w:val="000D28F8"/>
    <w:rsid w:val="000D7B15"/>
    <w:rsid w:val="000E35A7"/>
    <w:rsid w:val="000F46EA"/>
    <w:rsid w:val="000F53B3"/>
    <w:rsid w:val="000F7433"/>
    <w:rsid w:val="00112308"/>
    <w:rsid w:val="00125163"/>
    <w:rsid w:val="00162D38"/>
    <w:rsid w:val="00167B6F"/>
    <w:rsid w:val="00170452"/>
    <w:rsid w:val="00171B79"/>
    <w:rsid w:val="00172B92"/>
    <w:rsid w:val="00177043"/>
    <w:rsid w:val="0018170A"/>
    <w:rsid w:val="00181AC2"/>
    <w:rsid w:val="00194174"/>
    <w:rsid w:val="001D12D7"/>
    <w:rsid w:val="001D1B9C"/>
    <w:rsid w:val="001D6810"/>
    <w:rsid w:val="001D68E0"/>
    <w:rsid w:val="001D6B65"/>
    <w:rsid w:val="001E39DF"/>
    <w:rsid w:val="001F43FF"/>
    <w:rsid w:val="00205FD0"/>
    <w:rsid w:val="00227264"/>
    <w:rsid w:val="00256F85"/>
    <w:rsid w:val="00276777"/>
    <w:rsid w:val="002B2C63"/>
    <w:rsid w:val="002C39EA"/>
    <w:rsid w:val="002C66CA"/>
    <w:rsid w:val="002E1577"/>
    <w:rsid w:val="003118A5"/>
    <w:rsid w:val="003231B3"/>
    <w:rsid w:val="00334579"/>
    <w:rsid w:val="00340961"/>
    <w:rsid w:val="00384A10"/>
    <w:rsid w:val="003948CF"/>
    <w:rsid w:val="003A5326"/>
    <w:rsid w:val="003C054F"/>
    <w:rsid w:val="003C540F"/>
    <w:rsid w:val="003E440B"/>
    <w:rsid w:val="003E763A"/>
    <w:rsid w:val="003F3ADE"/>
    <w:rsid w:val="004044A4"/>
    <w:rsid w:val="004144A1"/>
    <w:rsid w:val="0044204D"/>
    <w:rsid w:val="00464568"/>
    <w:rsid w:val="004E3913"/>
    <w:rsid w:val="004E608B"/>
    <w:rsid w:val="004F060B"/>
    <w:rsid w:val="005242D9"/>
    <w:rsid w:val="0052458A"/>
    <w:rsid w:val="00526B35"/>
    <w:rsid w:val="00526EE4"/>
    <w:rsid w:val="00532C93"/>
    <w:rsid w:val="0053498F"/>
    <w:rsid w:val="00541E42"/>
    <w:rsid w:val="00542737"/>
    <w:rsid w:val="00563F38"/>
    <w:rsid w:val="00576644"/>
    <w:rsid w:val="00580FC8"/>
    <w:rsid w:val="00581B2E"/>
    <w:rsid w:val="00590DF6"/>
    <w:rsid w:val="0059140E"/>
    <w:rsid w:val="005A30D3"/>
    <w:rsid w:val="005D0E32"/>
    <w:rsid w:val="005D39B8"/>
    <w:rsid w:val="005E5143"/>
    <w:rsid w:val="005E74F1"/>
    <w:rsid w:val="005F674B"/>
    <w:rsid w:val="005F7A22"/>
    <w:rsid w:val="006132EE"/>
    <w:rsid w:val="006474BE"/>
    <w:rsid w:val="006631A6"/>
    <w:rsid w:val="00692FC4"/>
    <w:rsid w:val="006A626D"/>
    <w:rsid w:val="006C11EE"/>
    <w:rsid w:val="006C2F1A"/>
    <w:rsid w:val="006D3E28"/>
    <w:rsid w:val="006D64A4"/>
    <w:rsid w:val="006E6C16"/>
    <w:rsid w:val="006E7541"/>
    <w:rsid w:val="00723790"/>
    <w:rsid w:val="00746E4F"/>
    <w:rsid w:val="00752BE3"/>
    <w:rsid w:val="0076699B"/>
    <w:rsid w:val="00797722"/>
    <w:rsid w:val="007D08CB"/>
    <w:rsid w:val="007E5107"/>
    <w:rsid w:val="0080614F"/>
    <w:rsid w:val="008110DC"/>
    <w:rsid w:val="00825771"/>
    <w:rsid w:val="00826B74"/>
    <w:rsid w:val="008335B1"/>
    <w:rsid w:val="00853EFA"/>
    <w:rsid w:val="0085735B"/>
    <w:rsid w:val="008753F7"/>
    <w:rsid w:val="008913AB"/>
    <w:rsid w:val="00896A1F"/>
    <w:rsid w:val="008977A7"/>
    <w:rsid w:val="008B5485"/>
    <w:rsid w:val="008B565F"/>
    <w:rsid w:val="008B7EED"/>
    <w:rsid w:val="008D6C8A"/>
    <w:rsid w:val="00910553"/>
    <w:rsid w:val="0094476A"/>
    <w:rsid w:val="00983528"/>
    <w:rsid w:val="009C2080"/>
    <w:rsid w:val="009D6C15"/>
    <w:rsid w:val="009F0BF5"/>
    <w:rsid w:val="00A076A3"/>
    <w:rsid w:val="00A10FE6"/>
    <w:rsid w:val="00A22CF5"/>
    <w:rsid w:val="00A34E57"/>
    <w:rsid w:val="00A42B42"/>
    <w:rsid w:val="00A42DC2"/>
    <w:rsid w:val="00A6316C"/>
    <w:rsid w:val="00A6577C"/>
    <w:rsid w:val="00A83CC0"/>
    <w:rsid w:val="00AC3E47"/>
    <w:rsid w:val="00AC52BD"/>
    <w:rsid w:val="00AD235C"/>
    <w:rsid w:val="00AE43D6"/>
    <w:rsid w:val="00AE6B7A"/>
    <w:rsid w:val="00B17052"/>
    <w:rsid w:val="00B30367"/>
    <w:rsid w:val="00B53D04"/>
    <w:rsid w:val="00B9043D"/>
    <w:rsid w:val="00BB0AA6"/>
    <w:rsid w:val="00BC70B3"/>
    <w:rsid w:val="00BD3037"/>
    <w:rsid w:val="00BD61D0"/>
    <w:rsid w:val="00BE452B"/>
    <w:rsid w:val="00BF6504"/>
    <w:rsid w:val="00C044F3"/>
    <w:rsid w:val="00C076E9"/>
    <w:rsid w:val="00C2009A"/>
    <w:rsid w:val="00C2789C"/>
    <w:rsid w:val="00C44921"/>
    <w:rsid w:val="00C66D88"/>
    <w:rsid w:val="00C73A1F"/>
    <w:rsid w:val="00C91A97"/>
    <w:rsid w:val="00C95D4D"/>
    <w:rsid w:val="00C97EC2"/>
    <w:rsid w:val="00CA498A"/>
    <w:rsid w:val="00CB30D9"/>
    <w:rsid w:val="00CB3CB7"/>
    <w:rsid w:val="00CE3757"/>
    <w:rsid w:val="00D20E6D"/>
    <w:rsid w:val="00D213BB"/>
    <w:rsid w:val="00D21B3A"/>
    <w:rsid w:val="00D22EE6"/>
    <w:rsid w:val="00D42BBD"/>
    <w:rsid w:val="00D62288"/>
    <w:rsid w:val="00D704A0"/>
    <w:rsid w:val="00D7139F"/>
    <w:rsid w:val="00D753BD"/>
    <w:rsid w:val="00D76216"/>
    <w:rsid w:val="00D767DA"/>
    <w:rsid w:val="00D83C1C"/>
    <w:rsid w:val="00D90930"/>
    <w:rsid w:val="00DC6BE1"/>
    <w:rsid w:val="00DF1E50"/>
    <w:rsid w:val="00DF7411"/>
    <w:rsid w:val="00E21153"/>
    <w:rsid w:val="00E24544"/>
    <w:rsid w:val="00E3133E"/>
    <w:rsid w:val="00E3434A"/>
    <w:rsid w:val="00E34C6B"/>
    <w:rsid w:val="00E3732A"/>
    <w:rsid w:val="00E47B8F"/>
    <w:rsid w:val="00E76D24"/>
    <w:rsid w:val="00E82D79"/>
    <w:rsid w:val="00E85444"/>
    <w:rsid w:val="00E910E9"/>
    <w:rsid w:val="00EB147A"/>
    <w:rsid w:val="00ED3231"/>
    <w:rsid w:val="00EE3A55"/>
    <w:rsid w:val="00EF1304"/>
    <w:rsid w:val="00EF6193"/>
    <w:rsid w:val="00F24807"/>
    <w:rsid w:val="00F35DAD"/>
    <w:rsid w:val="00F37816"/>
    <w:rsid w:val="00F4257C"/>
    <w:rsid w:val="00F4771C"/>
    <w:rsid w:val="00F671C2"/>
    <w:rsid w:val="00F908D9"/>
    <w:rsid w:val="00FA2A68"/>
    <w:rsid w:val="00FB3D5A"/>
    <w:rsid w:val="00FC66E3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747E6C-3E70-425B-89A0-EB210CC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D9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B3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2">
    <w:name w:val="CM62"/>
    <w:basedOn w:val="Default"/>
    <w:next w:val="Default"/>
    <w:uiPriority w:val="99"/>
    <w:rsid w:val="00CB30D9"/>
    <w:pPr>
      <w:spacing w:after="120"/>
    </w:pPr>
    <w:rPr>
      <w:color w:val="auto"/>
      <w:lang w:val="en-US" w:eastAsia="en-US"/>
    </w:rPr>
  </w:style>
  <w:style w:type="paragraph" w:customStyle="1" w:styleId="CM61">
    <w:name w:val="CM61"/>
    <w:basedOn w:val="Default"/>
    <w:next w:val="Default"/>
    <w:uiPriority w:val="99"/>
    <w:rsid w:val="00CB30D9"/>
    <w:pPr>
      <w:spacing w:after="285"/>
    </w:pPr>
    <w:rPr>
      <w:color w:val="auto"/>
      <w:lang w:val="en-US" w:eastAsia="en-US"/>
    </w:rPr>
  </w:style>
  <w:style w:type="paragraph" w:customStyle="1" w:styleId="CM67">
    <w:name w:val="CM67"/>
    <w:basedOn w:val="Default"/>
    <w:next w:val="Default"/>
    <w:uiPriority w:val="99"/>
    <w:rsid w:val="00CB30D9"/>
    <w:pPr>
      <w:spacing w:after="378"/>
    </w:pPr>
    <w:rPr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CB30D9"/>
    <w:pPr>
      <w:spacing w:after="520"/>
    </w:pPr>
    <w:rPr>
      <w:color w:val="auto"/>
      <w:lang w:val="en-US" w:eastAsia="en-US"/>
    </w:rPr>
  </w:style>
  <w:style w:type="paragraph" w:customStyle="1" w:styleId="CM65">
    <w:name w:val="CM65"/>
    <w:basedOn w:val="Default"/>
    <w:next w:val="Default"/>
    <w:uiPriority w:val="99"/>
    <w:rsid w:val="00CB30D9"/>
    <w:pPr>
      <w:spacing w:after="603"/>
    </w:pPr>
    <w:rPr>
      <w:color w:val="auto"/>
      <w:lang w:val="en-US" w:eastAsia="en-US"/>
    </w:rPr>
  </w:style>
  <w:style w:type="paragraph" w:customStyle="1" w:styleId="CM54">
    <w:name w:val="CM54"/>
    <w:basedOn w:val="Default"/>
    <w:next w:val="Default"/>
    <w:uiPriority w:val="99"/>
    <w:rsid w:val="00CB30D9"/>
    <w:pPr>
      <w:spacing w:line="318" w:lineRule="atLeast"/>
    </w:pPr>
    <w:rPr>
      <w:color w:val="auto"/>
      <w:lang w:val="en-US" w:eastAsia="en-US"/>
    </w:rPr>
  </w:style>
  <w:style w:type="paragraph" w:customStyle="1" w:styleId="CM64">
    <w:name w:val="CM64"/>
    <w:basedOn w:val="Default"/>
    <w:next w:val="Default"/>
    <w:uiPriority w:val="99"/>
    <w:rsid w:val="00CB30D9"/>
    <w:pPr>
      <w:spacing w:after="270"/>
    </w:pPr>
    <w:rPr>
      <w:color w:val="auto"/>
      <w:lang w:val="en-US" w:eastAsia="en-US"/>
    </w:rPr>
  </w:style>
  <w:style w:type="paragraph" w:customStyle="1" w:styleId="CM57">
    <w:name w:val="CM57"/>
    <w:basedOn w:val="Default"/>
    <w:next w:val="Default"/>
    <w:uiPriority w:val="99"/>
    <w:rsid w:val="00CB30D9"/>
    <w:pPr>
      <w:spacing w:line="318" w:lineRule="atLeast"/>
    </w:pPr>
    <w:rPr>
      <w:color w:val="auto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705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5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504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50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85202-A77A-406F-B011-F31151AD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2785</Words>
  <Characters>18231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20975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user</dc:creator>
  <cp:keywords/>
  <dc:description/>
  <cp:lastModifiedBy>Damian Dorosz</cp:lastModifiedBy>
  <cp:revision>9</cp:revision>
  <cp:lastPrinted>2019-11-08T07:23:00Z</cp:lastPrinted>
  <dcterms:created xsi:type="dcterms:W3CDTF">2019-10-21T06:19:00Z</dcterms:created>
  <dcterms:modified xsi:type="dcterms:W3CDTF">2019-11-21T09:25:00Z</dcterms:modified>
</cp:coreProperties>
</file>